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7631" w14:textId="4162CB32" w:rsidR="00956E46" w:rsidRPr="00C67EAF" w:rsidRDefault="00B66360" w:rsidP="00564FE5">
      <w:pPr>
        <w:pStyle w:val="Title"/>
        <w:rPr>
          <w:rFonts w:cs="Arial"/>
          <w:lang w:val="en-AU" w:eastAsia="en-AU"/>
        </w:rPr>
      </w:pPr>
      <w:bookmarkStart w:id="0" w:name="CSP"/>
      <w:r w:rsidRPr="00066EED">
        <w:rPr>
          <w:sz w:val="28"/>
        </w:rPr>
        <w:t xml:space="preserve">WHISTLEBLOWER </w:t>
      </w:r>
      <w:r w:rsidRPr="00C67EAF">
        <w:rPr>
          <w:sz w:val="28"/>
        </w:rPr>
        <w:t>POLICY</w:t>
      </w:r>
      <w:bookmarkEnd w:id="0"/>
    </w:p>
    <w:sdt>
      <w:sdtPr>
        <w:rPr>
          <w:rFonts w:asciiTheme="minorHAnsi" w:eastAsiaTheme="minorHAnsi" w:hAnsiTheme="minorHAnsi" w:cstheme="minorBidi"/>
          <w:color w:val="auto"/>
          <w:sz w:val="22"/>
          <w:szCs w:val="22"/>
        </w:rPr>
        <w:id w:val="1466708647"/>
        <w:docPartObj>
          <w:docPartGallery w:val="Table of Contents"/>
          <w:docPartUnique/>
        </w:docPartObj>
      </w:sdtPr>
      <w:sdtEndPr>
        <w:rPr>
          <w:b/>
          <w:bCs/>
          <w:noProof/>
        </w:rPr>
      </w:sdtEndPr>
      <w:sdtContent>
        <w:p w14:paraId="3C6D0FB3" w14:textId="457E1083" w:rsidR="00066EED" w:rsidRPr="00C67EAF" w:rsidRDefault="00066EED">
          <w:pPr>
            <w:pStyle w:val="TOCHeading"/>
            <w:rPr>
              <w:rFonts w:asciiTheme="minorHAnsi" w:hAnsiTheme="minorHAnsi"/>
              <w:sz w:val="28"/>
              <w:szCs w:val="28"/>
            </w:rPr>
          </w:pPr>
          <w:r w:rsidRPr="00C67EAF">
            <w:rPr>
              <w:rFonts w:asciiTheme="minorHAnsi" w:hAnsiTheme="minorHAnsi"/>
              <w:sz w:val="28"/>
              <w:szCs w:val="28"/>
            </w:rPr>
            <w:t>CONTENTS</w:t>
          </w:r>
        </w:p>
        <w:p w14:paraId="39601D0A" w14:textId="77777777" w:rsidR="00066EED" w:rsidRPr="00C67EAF" w:rsidRDefault="00066EED" w:rsidP="00066EED"/>
        <w:p w14:paraId="40731230" w14:textId="339E45D9" w:rsidR="003D2C68" w:rsidRPr="00C67EAF" w:rsidRDefault="00066EED">
          <w:pPr>
            <w:pStyle w:val="TOC1"/>
            <w:rPr>
              <w:rFonts w:eastAsiaTheme="minorEastAsia"/>
              <w:noProof/>
              <w:lang w:val="en-AU" w:eastAsia="en-AU"/>
            </w:rPr>
          </w:pPr>
          <w:r w:rsidRPr="00C67EAF">
            <w:fldChar w:fldCharType="begin"/>
          </w:r>
          <w:r w:rsidRPr="00C67EAF">
            <w:instrText xml:space="preserve"> TOC \o "1-3" \h \z \u </w:instrText>
          </w:r>
          <w:r w:rsidRPr="00C67EAF">
            <w:fldChar w:fldCharType="separate"/>
          </w:r>
          <w:hyperlink w:anchor="_Toc26885234" w:history="1">
            <w:r w:rsidR="003D2C68" w:rsidRPr="00C67EAF">
              <w:rPr>
                <w:rStyle w:val="Hyperlink"/>
                <w:noProof/>
              </w:rPr>
              <w:t>OBJECTIVE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_Toc26885234 \h </w:instrText>
            </w:r>
            <w:r w:rsidR="003D2C68" w:rsidRPr="00C67EAF">
              <w:rPr>
                <w:noProof/>
                <w:webHidden/>
              </w:rPr>
            </w:r>
            <w:r w:rsidR="003D2C68" w:rsidRPr="00C67EAF">
              <w:rPr>
                <w:noProof/>
                <w:webHidden/>
              </w:rPr>
              <w:fldChar w:fldCharType="separate"/>
            </w:r>
            <w:r w:rsidR="00CE6E43">
              <w:rPr>
                <w:noProof/>
                <w:webHidden/>
              </w:rPr>
              <w:t>2</w:t>
            </w:r>
            <w:r w:rsidR="003D2C68" w:rsidRPr="00C67EAF">
              <w:rPr>
                <w:noProof/>
                <w:webHidden/>
              </w:rPr>
              <w:fldChar w:fldCharType="end"/>
            </w:r>
          </w:hyperlink>
        </w:p>
        <w:p w14:paraId="198D8A90" w14:textId="3166E590" w:rsidR="003D2C68" w:rsidRPr="00C67EAF" w:rsidRDefault="00307CE1">
          <w:pPr>
            <w:pStyle w:val="TOC1"/>
            <w:rPr>
              <w:rFonts w:eastAsiaTheme="minorEastAsia"/>
              <w:noProof/>
              <w:lang w:val="en-AU" w:eastAsia="en-AU"/>
            </w:rPr>
          </w:pPr>
          <w:hyperlink w:anchor="_Toc26885235" w:history="1">
            <w:r w:rsidR="003D2C68" w:rsidRPr="00C67EAF">
              <w:rPr>
                <w:rStyle w:val="Hyperlink"/>
                <w:noProof/>
              </w:rPr>
              <w:t>QUALIFYING FOR PROTECTION</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_Toc26885235 \h </w:instrText>
            </w:r>
            <w:r w:rsidR="003D2C68" w:rsidRPr="00C67EAF">
              <w:rPr>
                <w:noProof/>
                <w:webHidden/>
              </w:rPr>
            </w:r>
            <w:r w:rsidR="003D2C68" w:rsidRPr="00C67EAF">
              <w:rPr>
                <w:noProof/>
                <w:webHidden/>
              </w:rPr>
              <w:fldChar w:fldCharType="separate"/>
            </w:r>
            <w:r w:rsidR="00CE6E43">
              <w:rPr>
                <w:noProof/>
                <w:webHidden/>
              </w:rPr>
              <w:t>2</w:t>
            </w:r>
            <w:r w:rsidR="003D2C68" w:rsidRPr="00C67EAF">
              <w:rPr>
                <w:noProof/>
                <w:webHidden/>
              </w:rPr>
              <w:fldChar w:fldCharType="end"/>
            </w:r>
          </w:hyperlink>
        </w:p>
        <w:p w14:paraId="660988F5" w14:textId="0C85B9BB" w:rsidR="003D2C68" w:rsidRPr="00C67EAF" w:rsidRDefault="00307CE1">
          <w:pPr>
            <w:pStyle w:val="TOC2"/>
            <w:rPr>
              <w:rFonts w:eastAsiaTheme="minorEastAsia"/>
              <w:noProof/>
              <w:lang w:val="en-AU" w:eastAsia="en-AU"/>
            </w:rPr>
          </w:pPr>
          <w:hyperlink w:anchor="_Toc26885236" w:history="1">
            <w:r w:rsidR="003D2C68" w:rsidRPr="00C67EAF">
              <w:rPr>
                <w:rStyle w:val="Hyperlink"/>
                <w:noProof/>
              </w:rPr>
              <w:t>Eligible whistleblowers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_Toc26885236 \h </w:instrText>
            </w:r>
            <w:r w:rsidR="003D2C68" w:rsidRPr="00C67EAF">
              <w:rPr>
                <w:noProof/>
                <w:webHidden/>
              </w:rPr>
            </w:r>
            <w:r w:rsidR="003D2C68" w:rsidRPr="00C67EAF">
              <w:rPr>
                <w:noProof/>
                <w:webHidden/>
              </w:rPr>
              <w:fldChar w:fldCharType="separate"/>
            </w:r>
            <w:r w:rsidR="00CE6E43">
              <w:rPr>
                <w:noProof/>
                <w:webHidden/>
              </w:rPr>
              <w:t>2</w:t>
            </w:r>
            <w:r w:rsidR="003D2C68" w:rsidRPr="00C67EAF">
              <w:rPr>
                <w:noProof/>
                <w:webHidden/>
              </w:rPr>
              <w:fldChar w:fldCharType="end"/>
            </w:r>
          </w:hyperlink>
        </w:p>
        <w:p w14:paraId="16D80642" w14:textId="51FA0A72" w:rsidR="003D2C68" w:rsidRPr="00C67EAF" w:rsidRDefault="00307CE1">
          <w:pPr>
            <w:pStyle w:val="TOC2"/>
            <w:rPr>
              <w:rFonts w:eastAsiaTheme="minorEastAsia"/>
              <w:noProof/>
              <w:lang w:val="en-AU" w:eastAsia="en-AU"/>
            </w:rPr>
          </w:pPr>
          <w:hyperlink w:anchor="_Toc26885237" w:history="1">
            <w:r w:rsidR="003D2C68" w:rsidRPr="00C67EAF">
              <w:rPr>
                <w:rStyle w:val="Hyperlink"/>
                <w:noProof/>
              </w:rPr>
              <w:t>Disclosable matters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_Toc26885237 \h </w:instrText>
            </w:r>
            <w:r w:rsidR="003D2C68" w:rsidRPr="00C67EAF">
              <w:rPr>
                <w:noProof/>
                <w:webHidden/>
              </w:rPr>
            </w:r>
            <w:r w:rsidR="003D2C68" w:rsidRPr="00C67EAF">
              <w:rPr>
                <w:noProof/>
                <w:webHidden/>
              </w:rPr>
              <w:fldChar w:fldCharType="separate"/>
            </w:r>
            <w:r w:rsidR="00CE6E43">
              <w:rPr>
                <w:noProof/>
                <w:webHidden/>
              </w:rPr>
              <w:t>3</w:t>
            </w:r>
            <w:r w:rsidR="003D2C68" w:rsidRPr="00C67EAF">
              <w:rPr>
                <w:noProof/>
                <w:webHidden/>
              </w:rPr>
              <w:fldChar w:fldCharType="end"/>
            </w:r>
          </w:hyperlink>
        </w:p>
        <w:p w14:paraId="7874D0FD" w14:textId="10EFA7C3" w:rsidR="003D2C68" w:rsidRPr="00C67EAF" w:rsidRDefault="00307CE1">
          <w:pPr>
            <w:pStyle w:val="TOC2"/>
            <w:rPr>
              <w:rFonts w:eastAsiaTheme="minorEastAsia"/>
              <w:noProof/>
              <w:lang w:val="en-AU" w:eastAsia="en-AU"/>
            </w:rPr>
          </w:pPr>
          <w:hyperlink w:anchor="_Toc26885238" w:history="1">
            <w:r w:rsidR="003D2C68" w:rsidRPr="00C67EAF">
              <w:rPr>
                <w:rStyle w:val="Hyperlink"/>
                <w:noProof/>
              </w:rPr>
              <w:t>Is your disclosure about tax?</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_Toc26885238 \h </w:instrText>
            </w:r>
            <w:r w:rsidR="003D2C68" w:rsidRPr="00C67EAF">
              <w:rPr>
                <w:noProof/>
                <w:webHidden/>
              </w:rPr>
            </w:r>
            <w:r w:rsidR="003D2C68" w:rsidRPr="00C67EAF">
              <w:rPr>
                <w:noProof/>
                <w:webHidden/>
              </w:rPr>
              <w:fldChar w:fldCharType="separate"/>
            </w:r>
            <w:r w:rsidR="00CE6E43">
              <w:rPr>
                <w:noProof/>
                <w:webHidden/>
              </w:rPr>
              <w:t>3</w:t>
            </w:r>
            <w:r w:rsidR="003D2C68" w:rsidRPr="00C67EAF">
              <w:rPr>
                <w:noProof/>
                <w:webHidden/>
              </w:rPr>
              <w:fldChar w:fldCharType="end"/>
            </w:r>
          </w:hyperlink>
        </w:p>
        <w:p w14:paraId="348270E6" w14:textId="69F2E9A0" w:rsidR="003D2C68" w:rsidRPr="00C67EAF" w:rsidRDefault="00307CE1">
          <w:pPr>
            <w:pStyle w:val="TOC2"/>
            <w:rPr>
              <w:rFonts w:eastAsiaTheme="minorEastAsia"/>
              <w:noProof/>
              <w:lang w:val="en-AU" w:eastAsia="en-AU"/>
            </w:rPr>
          </w:pPr>
          <w:hyperlink w:anchor="_Toc26885239" w:history="1">
            <w:r w:rsidR="003D2C68" w:rsidRPr="00C67EAF">
              <w:rPr>
                <w:rStyle w:val="Hyperlink"/>
                <w:noProof/>
              </w:rPr>
              <w:t>Prescribed recipients for non-tax matters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_Toc26885239 \h </w:instrText>
            </w:r>
            <w:r w:rsidR="003D2C68" w:rsidRPr="00C67EAF">
              <w:rPr>
                <w:noProof/>
                <w:webHidden/>
              </w:rPr>
            </w:r>
            <w:r w:rsidR="003D2C68" w:rsidRPr="00C67EAF">
              <w:rPr>
                <w:noProof/>
                <w:webHidden/>
              </w:rPr>
              <w:fldChar w:fldCharType="separate"/>
            </w:r>
            <w:r w:rsidR="00CE6E43">
              <w:rPr>
                <w:noProof/>
                <w:webHidden/>
              </w:rPr>
              <w:t>4</w:t>
            </w:r>
            <w:r w:rsidR="003D2C68" w:rsidRPr="00C67EAF">
              <w:rPr>
                <w:noProof/>
                <w:webHidden/>
              </w:rPr>
              <w:fldChar w:fldCharType="end"/>
            </w:r>
          </w:hyperlink>
        </w:p>
        <w:p w14:paraId="0B31EC1E" w14:textId="793F528F" w:rsidR="003D2C68" w:rsidRPr="00C67EAF" w:rsidRDefault="00307CE1">
          <w:pPr>
            <w:pStyle w:val="TOC2"/>
            <w:rPr>
              <w:rFonts w:eastAsiaTheme="minorEastAsia"/>
              <w:noProof/>
              <w:lang w:val="en-AU" w:eastAsia="en-AU"/>
            </w:rPr>
          </w:pPr>
          <w:hyperlink w:anchor="_Toc26885240" w:history="1">
            <w:r w:rsidR="003D2C68" w:rsidRPr="00C67EAF">
              <w:rPr>
                <w:rStyle w:val="Hyperlink"/>
                <w:noProof/>
              </w:rPr>
              <w:t>Prescribed recipients for tax matters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_Toc26885240 \h </w:instrText>
            </w:r>
            <w:r w:rsidR="003D2C68" w:rsidRPr="00C67EAF">
              <w:rPr>
                <w:noProof/>
                <w:webHidden/>
              </w:rPr>
            </w:r>
            <w:r w:rsidR="003D2C68" w:rsidRPr="00C67EAF">
              <w:rPr>
                <w:noProof/>
                <w:webHidden/>
              </w:rPr>
              <w:fldChar w:fldCharType="separate"/>
            </w:r>
            <w:r w:rsidR="00CE6E43">
              <w:rPr>
                <w:noProof/>
                <w:webHidden/>
              </w:rPr>
              <w:t>4</w:t>
            </w:r>
            <w:r w:rsidR="003D2C68" w:rsidRPr="00C67EAF">
              <w:rPr>
                <w:noProof/>
                <w:webHidden/>
              </w:rPr>
              <w:fldChar w:fldCharType="end"/>
            </w:r>
          </w:hyperlink>
        </w:p>
        <w:p w14:paraId="153BF618" w14:textId="50947CFB" w:rsidR="003D2C68" w:rsidRPr="00C67EAF" w:rsidRDefault="00307CE1">
          <w:pPr>
            <w:pStyle w:val="TOC2"/>
            <w:rPr>
              <w:rFonts w:eastAsiaTheme="minorEastAsia"/>
              <w:noProof/>
              <w:lang w:val="en-AU" w:eastAsia="en-AU"/>
            </w:rPr>
          </w:pPr>
          <w:hyperlink w:anchor="_Toc26885241" w:history="1">
            <w:r w:rsidR="003D2C68" w:rsidRPr="00C67EAF">
              <w:rPr>
                <w:rStyle w:val="Hyperlink"/>
                <w:noProof/>
              </w:rPr>
              <w:t>Other avenues to qualify for protection</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_Toc26885241 \h </w:instrText>
            </w:r>
            <w:r w:rsidR="003D2C68" w:rsidRPr="00C67EAF">
              <w:rPr>
                <w:noProof/>
                <w:webHidden/>
              </w:rPr>
            </w:r>
            <w:r w:rsidR="003D2C68" w:rsidRPr="00C67EAF">
              <w:rPr>
                <w:noProof/>
                <w:webHidden/>
              </w:rPr>
              <w:fldChar w:fldCharType="separate"/>
            </w:r>
            <w:r w:rsidR="00CE6E43">
              <w:rPr>
                <w:noProof/>
                <w:webHidden/>
              </w:rPr>
              <w:t>4</w:t>
            </w:r>
            <w:r w:rsidR="003D2C68" w:rsidRPr="00C67EAF">
              <w:rPr>
                <w:noProof/>
                <w:webHidden/>
              </w:rPr>
              <w:fldChar w:fldCharType="end"/>
            </w:r>
          </w:hyperlink>
        </w:p>
        <w:p w14:paraId="385CBD3A" w14:textId="45393EAD" w:rsidR="003D2C68" w:rsidRPr="00C67EAF" w:rsidRDefault="00307CE1">
          <w:pPr>
            <w:pStyle w:val="TOC1"/>
            <w:rPr>
              <w:rFonts w:eastAsiaTheme="minorEastAsia"/>
              <w:noProof/>
              <w:lang w:val="en-AU" w:eastAsia="en-AU"/>
            </w:rPr>
          </w:pPr>
          <w:hyperlink w:anchor="_Toc26885242" w:history="1">
            <w:r w:rsidR="003D2C68" w:rsidRPr="00C67EAF">
              <w:rPr>
                <w:rStyle w:val="Hyperlink"/>
                <w:noProof/>
              </w:rPr>
              <w:t>PROTECTIONS AVAILABLE TO WHISTLEBLOWERS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_Toc26885242 \h </w:instrText>
            </w:r>
            <w:r w:rsidR="003D2C68" w:rsidRPr="00C67EAF">
              <w:rPr>
                <w:noProof/>
                <w:webHidden/>
              </w:rPr>
            </w:r>
            <w:r w:rsidR="003D2C68" w:rsidRPr="00C67EAF">
              <w:rPr>
                <w:noProof/>
                <w:webHidden/>
              </w:rPr>
              <w:fldChar w:fldCharType="separate"/>
            </w:r>
            <w:r w:rsidR="00CE6E43">
              <w:rPr>
                <w:noProof/>
                <w:webHidden/>
              </w:rPr>
              <w:t>5</w:t>
            </w:r>
            <w:r w:rsidR="003D2C68" w:rsidRPr="00C67EAF">
              <w:rPr>
                <w:noProof/>
                <w:webHidden/>
              </w:rPr>
              <w:fldChar w:fldCharType="end"/>
            </w:r>
          </w:hyperlink>
        </w:p>
        <w:p w14:paraId="58D430FC" w14:textId="0841527D" w:rsidR="003D2C68" w:rsidRPr="00C67EAF" w:rsidRDefault="00307CE1">
          <w:pPr>
            <w:pStyle w:val="TOC2"/>
            <w:rPr>
              <w:rFonts w:eastAsiaTheme="minorEastAsia"/>
              <w:noProof/>
              <w:lang w:val="en-AU" w:eastAsia="en-AU"/>
            </w:rPr>
          </w:pPr>
          <w:hyperlink w:anchor="_Toc26885243" w:history="1">
            <w:r w:rsidR="003D2C68" w:rsidRPr="00C67EAF">
              <w:rPr>
                <w:rStyle w:val="Hyperlink"/>
                <w:noProof/>
              </w:rPr>
              <w:t>Confidentiality</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_Toc26885243 \h </w:instrText>
            </w:r>
            <w:r w:rsidR="003D2C68" w:rsidRPr="00C67EAF">
              <w:rPr>
                <w:noProof/>
                <w:webHidden/>
              </w:rPr>
            </w:r>
            <w:r w:rsidR="003D2C68" w:rsidRPr="00C67EAF">
              <w:rPr>
                <w:noProof/>
                <w:webHidden/>
              </w:rPr>
              <w:fldChar w:fldCharType="separate"/>
            </w:r>
            <w:r w:rsidR="00CE6E43">
              <w:rPr>
                <w:noProof/>
                <w:webHidden/>
              </w:rPr>
              <w:t>5</w:t>
            </w:r>
            <w:r w:rsidR="003D2C68" w:rsidRPr="00C67EAF">
              <w:rPr>
                <w:noProof/>
                <w:webHidden/>
              </w:rPr>
              <w:fldChar w:fldCharType="end"/>
            </w:r>
          </w:hyperlink>
        </w:p>
        <w:p w14:paraId="5F68285C" w14:textId="0390CE2A" w:rsidR="003D2C68" w:rsidRPr="00C67EAF" w:rsidRDefault="00307CE1">
          <w:pPr>
            <w:pStyle w:val="TOC2"/>
            <w:rPr>
              <w:rFonts w:eastAsiaTheme="minorEastAsia"/>
              <w:noProof/>
              <w:lang w:val="en-AU" w:eastAsia="en-AU"/>
            </w:rPr>
          </w:pPr>
          <w:hyperlink w:anchor="_Toc26885244" w:history="1">
            <w:r w:rsidR="003D2C68" w:rsidRPr="00C67EAF">
              <w:rPr>
                <w:rStyle w:val="Hyperlink"/>
                <w:noProof/>
              </w:rPr>
              <w:t>Protection from detriment</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_Toc26885244 \h </w:instrText>
            </w:r>
            <w:r w:rsidR="003D2C68" w:rsidRPr="00C67EAF">
              <w:rPr>
                <w:noProof/>
                <w:webHidden/>
              </w:rPr>
            </w:r>
            <w:r w:rsidR="003D2C68" w:rsidRPr="00C67EAF">
              <w:rPr>
                <w:noProof/>
                <w:webHidden/>
              </w:rPr>
              <w:fldChar w:fldCharType="separate"/>
            </w:r>
            <w:r w:rsidR="00CE6E43">
              <w:rPr>
                <w:noProof/>
                <w:webHidden/>
              </w:rPr>
              <w:t>5</w:t>
            </w:r>
            <w:r w:rsidR="003D2C68" w:rsidRPr="00C67EAF">
              <w:rPr>
                <w:noProof/>
                <w:webHidden/>
              </w:rPr>
              <w:fldChar w:fldCharType="end"/>
            </w:r>
          </w:hyperlink>
        </w:p>
        <w:p w14:paraId="39E13214" w14:textId="557530F7" w:rsidR="003D2C68" w:rsidRPr="00C67EAF" w:rsidRDefault="00307CE1">
          <w:pPr>
            <w:pStyle w:val="TOC2"/>
            <w:rPr>
              <w:rFonts w:eastAsiaTheme="minorEastAsia"/>
              <w:noProof/>
              <w:lang w:val="en-AU" w:eastAsia="en-AU"/>
            </w:rPr>
          </w:pPr>
          <w:hyperlink w:anchor="_Toc26885245" w:history="1">
            <w:r w:rsidR="003D2C68" w:rsidRPr="00C67EAF">
              <w:rPr>
                <w:rStyle w:val="Hyperlink"/>
                <w:noProof/>
                <w:lang w:eastAsia="en-AU"/>
              </w:rPr>
              <w:t>Compensation and other remedies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_Toc26885245 \h </w:instrText>
            </w:r>
            <w:r w:rsidR="003D2C68" w:rsidRPr="00C67EAF">
              <w:rPr>
                <w:noProof/>
                <w:webHidden/>
              </w:rPr>
            </w:r>
            <w:r w:rsidR="003D2C68" w:rsidRPr="00C67EAF">
              <w:rPr>
                <w:noProof/>
                <w:webHidden/>
              </w:rPr>
              <w:fldChar w:fldCharType="separate"/>
            </w:r>
            <w:r w:rsidR="00CE6E43">
              <w:rPr>
                <w:noProof/>
                <w:webHidden/>
              </w:rPr>
              <w:t>6</w:t>
            </w:r>
            <w:r w:rsidR="003D2C68" w:rsidRPr="00C67EAF">
              <w:rPr>
                <w:noProof/>
                <w:webHidden/>
              </w:rPr>
              <w:fldChar w:fldCharType="end"/>
            </w:r>
          </w:hyperlink>
        </w:p>
        <w:p w14:paraId="0F4B0F3F" w14:textId="33DE5938" w:rsidR="003D2C68" w:rsidRPr="00C67EAF" w:rsidRDefault="00307CE1">
          <w:pPr>
            <w:pStyle w:val="TOC2"/>
            <w:rPr>
              <w:rFonts w:eastAsiaTheme="minorEastAsia"/>
              <w:noProof/>
              <w:lang w:val="en-AU" w:eastAsia="en-AU"/>
            </w:rPr>
          </w:pPr>
          <w:hyperlink w:anchor="_Toc26885246" w:history="1">
            <w:r w:rsidR="003D2C68" w:rsidRPr="00C67EAF">
              <w:rPr>
                <w:rStyle w:val="Hyperlink"/>
                <w:noProof/>
                <w:lang w:eastAsia="en-AU"/>
              </w:rPr>
              <w:t>Protection from legal liability</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_Toc26885246 \h </w:instrText>
            </w:r>
            <w:r w:rsidR="003D2C68" w:rsidRPr="00C67EAF">
              <w:rPr>
                <w:noProof/>
                <w:webHidden/>
              </w:rPr>
            </w:r>
            <w:r w:rsidR="003D2C68" w:rsidRPr="00C67EAF">
              <w:rPr>
                <w:noProof/>
                <w:webHidden/>
              </w:rPr>
              <w:fldChar w:fldCharType="separate"/>
            </w:r>
            <w:r w:rsidR="00CE6E43">
              <w:rPr>
                <w:noProof/>
                <w:webHidden/>
              </w:rPr>
              <w:t>6</w:t>
            </w:r>
            <w:r w:rsidR="003D2C68" w:rsidRPr="00C67EAF">
              <w:rPr>
                <w:noProof/>
                <w:webHidden/>
              </w:rPr>
              <w:fldChar w:fldCharType="end"/>
            </w:r>
          </w:hyperlink>
        </w:p>
        <w:p w14:paraId="4D949F87" w14:textId="1100A83E" w:rsidR="003D2C68" w:rsidRPr="00C67EAF" w:rsidRDefault="00307CE1">
          <w:pPr>
            <w:pStyle w:val="TOC1"/>
            <w:rPr>
              <w:rFonts w:eastAsiaTheme="minorEastAsia"/>
              <w:noProof/>
              <w:lang w:val="en-AU" w:eastAsia="en-AU"/>
            </w:rPr>
          </w:pPr>
          <w:hyperlink w:anchor="_Toc26885247" w:history="1">
            <w:r w:rsidR="003D2C68" w:rsidRPr="00C67EAF">
              <w:rPr>
                <w:rStyle w:val="Hyperlink"/>
                <w:noProof/>
              </w:rPr>
              <w:t>HOW THE CLUB WILL SUPPORT WHISTLEBLOWERS</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_Toc26885247 \h </w:instrText>
            </w:r>
            <w:r w:rsidR="003D2C68" w:rsidRPr="00C67EAF">
              <w:rPr>
                <w:noProof/>
                <w:webHidden/>
              </w:rPr>
            </w:r>
            <w:r w:rsidR="003D2C68" w:rsidRPr="00C67EAF">
              <w:rPr>
                <w:noProof/>
                <w:webHidden/>
              </w:rPr>
              <w:fldChar w:fldCharType="separate"/>
            </w:r>
            <w:r w:rsidR="00CE6E43">
              <w:rPr>
                <w:noProof/>
                <w:webHidden/>
              </w:rPr>
              <w:t>6</w:t>
            </w:r>
            <w:r w:rsidR="003D2C68" w:rsidRPr="00C67EAF">
              <w:rPr>
                <w:noProof/>
                <w:webHidden/>
              </w:rPr>
              <w:fldChar w:fldCharType="end"/>
            </w:r>
          </w:hyperlink>
        </w:p>
        <w:p w14:paraId="59B8EE5C" w14:textId="751FF02E" w:rsidR="003D2C68" w:rsidRPr="00C67EAF" w:rsidRDefault="00307CE1">
          <w:pPr>
            <w:pStyle w:val="TOC2"/>
            <w:rPr>
              <w:rFonts w:eastAsiaTheme="minorEastAsia"/>
              <w:noProof/>
              <w:lang w:val="en-AU" w:eastAsia="en-AU"/>
            </w:rPr>
          </w:pPr>
          <w:hyperlink w:anchor="_Toc26885248" w:history="1">
            <w:r w:rsidR="003D2C68" w:rsidRPr="00C67EAF">
              <w:rPr>
                <w:rStyle w:val="Hyperlink"/>
                <w:noProof/>
                <w:lang w:eastAsia="en-AU"/>
              </w:rPr>
              <w:t>How the Club will support confidentiality</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_Toc26885248 \h </w:instrText>
            </w:r>
            <w:r w:rsidR="003D2C68" w:rsidRPr="00C67EAF">
              <w:rPr>
                <w:noProof/>
                <w:webHidden/>
              </w:rPr>
            </w:r>
            <w:r w:rsidR="003D2C68" w:rsidRPr="00C67EAF">
              <w:rPr>
                <w:noProof/>
                <w:webHidden/>
              </w:rPr>
              <w:fldChar w:fldCharType="separate"/>
            </w:r>
            <w:r w:rsidR="00CE6E43">
              <w:rPr>
                <w:noProof/>
                <w:webHidden/>
              </w:rPr>
              <w:t>6</w:t>
            </w:r>
            <w:r w:rsidR="003D2C68" w:rsidRPr="00C67EAF">
              <w:rPr>
                <w:noProof/>
                <w:webHidden/>
              </w:rPr>
              <w:fldChar w:fldCharType="end"/>
            </w:r>
          </w:hyperlink>
        </w:p>
        <w:p w14:paraId="269D23FA" w14:textId="444387E7" w:rsidR="003D2C68" w:rsidRPr="00C67EAF" w:rsidRDefault="00307CE1">
          <w:pPr>
            <w:pStyle w:val="TOC2"/>
            <w:rPr>
              <w:rFonts w:eastAsiaTheme="minorEastAsia"/>
              <w:noProof/>
              <w:lang w:val="en-AU" w:eastAsia="en-AU"/>
            </w:rPr>
          </w:pPr>
          <w:hyperlink w:anchor="_Toc26885249" w:history="1">
            <w:r w:rsidR="003D2C68" w:rsidRPr="00C67EAF">
              <w:rPr>
                <w:rStyle w:val="Hyperlink"/>
                <w:noProof/>
                <w:lang w:eastAsia="en-AU"/>
              </w:rPr>
              <w:t>How the Club will prevent detriment</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_Toc26885249 \h </w:instrText>
            </w:r>
            <w:r w:rsidR="003D2C68" w:rsidRPr="00C67EAF">
              <w:rPr>
                <w:noProof/>
                <w:webHidden/>
              </w:rPr>
            </w:r>
            <w:r w:rsidR="003D2C68" w:rsidRPr="00C67EAF">
              <w:rPr>
                <w:noProof/>
                <w:webHidden/>
              </w:rPr>
              <w:fldChar w:fldCharType="separate"/>
            </w:r>
            <w:r w:rsidR="00CE6E43">
              <w:rPr>
                <w:noProof/>
                <w:webHidden/>
              </w:rPr>
              <w:t>7</w:t>
            </w:r>
            <w:r w:rsidR="003D2C68" w:rsidRPr="00C67EAF">
              <w:rPr>
                <w:noProof/>
                <w:webHidden/>
              </w:rPr>
              <w:fldChar w:fldCharType="end"/>
            </w:r>
          </w:hyperlink>
        </w:p>
        <w:p w14:paraId="7579FE84" w14:textId="13EF9B47" w:rsidR="003D2C68" w:rsidRPr="00C67EAF" w:rsidRDefault="00307CE1">
          <w:pPr>
            <w:pStyle w:val="TOC1"/>
            <w:rPr>
              <w:rFonts w:eastAsiaTheme="minorEastAsia"/>
              <w:noProof/>
              <w:lang w:val="en-AU" w:eastAsia="en-AU"/>
            </w:rPr>
          </w:pPr>
          <w:hyperlink w:anchor="_Toc26885250" w:history="1">
            <w:r w:rsidR="003D2C68" w:rsidRPr="00C67EAF">
              <w:rPr>
                <w:rStyle w:val="Hyperlink"/>
                <w:noProof/>
              </w:rPr>
              <w:t>HANDLING AND INVESTIGATING A DISCLOSURE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_Toc26885250 \h </w:instrText>
            </w:r>
            <w:r w:rsidR="003D2C68" w:rsidRPr="00C67EAF">
              <w:rPr>
                <w:noProof/>
                <w:webHidden/>
              </w:rPr>
            </w:r>
            <w:r w:rsidR="003D2C68" w:rsidRPr="00C67EAF">
              <w:rPr>
                <w:noProof/>
                <w:webHidden/>
              </w:rPr>
              <w:fldChar w:fldCharType="separate"/>
            </w:r>
            <w:r w:rsidR="00CE6E43">
              <w:rPr>
                <w:noProof/>
                <w:webHidden/>
              </w:rPr>
              <w:t>7</w:t>
            </w:r>
            <w:r w:rsidR="003D2C68" w:rsidRPr="00C67EAF">
              <w:rPr>
                <w:noProof/>
                <w:webHidden/>
              </w:rPr>
              <w:fldChar w:fldCharType="end"/>
            </w:r>
          </w:hyperlink>
        </w:p>
        <w:p w14:paraId="6425FFD8" w14:textId="5C7A3E5B" w:rsidR="003D2C68" w:rsidRPr="00C67EAF" w:rsidRDefault="00307CE1">
          <w:pPr>
            <w:pStyle w:val="TOC2"/>
            <w:rPr>
              <w:rFonts w:eastAsiaTheme="minorEastAsia"/>
              <w:noProof/>
              <w:lang w:val="en-AU" w:eastAsia="en-AU"/>
            </w:rPr>
          </w:pPr>
          <w:hyperlink w:anchor="_Toc26885251" w:history="1">
            <w:r w:rsidR="003D2C68" w:rsidRPr="00C67EAF">
              <w:rPr>
                <w:rStyle w:val="Hyperlink"/>
                <w:noProof/>
              </w:rPr>
              <w:t>Reporting</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_Toc26885251 \h </w:instrText>
            </w:r>
            <w:r w:rsidR="003D2C68" w:rsidRPr="00C67EAF">
              <w:rPr>
                <w:noProof/>
                <w:webHidden/>
              </w:rPr>
            </w:r>
            <w:r w:rsidR="003D2C68" w:rsidRPr="00C67EAF">
              <w:rPr>
                <w:noProof/>
                <w:webHidden/>
              </w:rPr>
              <w:fldChar w:fldCharType="separate"/>
            </w:r>
            <w:r w:rsidR="00CE6E43">
              <w:rPr>
                <w:noProof/>
                <w:webHidden/>
              </w:rPr>
              <w:t>7</w:t>
            </w:r>
            <w:r w:rsidR="003D2C68" w:rsidRPr="00C67EAF">
              <w:rPr>
                <w:noProof/>
                <w:webHidden/>
              </w:rPr>
              <w:fldChar w:fldCharType="end"/>
            </w:r>
          </w:hyperlink>
        </w:p>
        <w:p w14:paraId="20D4DEE8" w14:textId="0929F9E7" w:rsidR="003D2C68" w:rsidRPr="00C67EAF" w:rsidRDefault="00307CE1">
          <w:pPr>
            <w:pStyle w:val="TOC2"/>
            <w:rPr>
              <w:rFonts w:eastAsiaTheme="minorEastAsia"/>
              <w:noProof/>
              <w:lang w:val="en-AU" w:eastAsia="en-AU"/>
            </w:rPr>
          </w:pPr>
          <w:hyperlink w:anchor="_Toc26885252" w:history="1">
            <w:r w:rsidR="003D2C68" w:rsidRPr="00C67EAF">
              <w:rPr>
                <w:rStyle w:val="Hyperlink"/>
                <w:noProof/>
              </w:rPr>
              <w:t>Handling a disclosure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_Toc26885252 \h </w:instrText>
            </w:r>
            <w:r w:rsidR="003D2C68" w:rsidRPr="00C67EAF">
              <w:rPr>
                <w:noProof/>
                <w:webHidden/>
              </w:rPr>
            </w:r>
            <w:r w:rsidR="003D2C68" w:rsidRPr="00C67EAF">
              <w:rPr>
                <w:noProof/>
                <w:webHidden/>
              </w:rPr>
              <w:fldChar w:fldCharType="separate"/>
            </w:r>
            <w:r w:rsidR="00CE6E43">
              <w:rPr>
                <w:noProof/>
                <w:webHidden/>
              </w:rPr>
              <w:t>8</w:t>
            </w:r>
            <w:r w:rsidR="003D2C68" w:rsidRPr="00C67EAF">
              <w:rPr>
                <w:noProof/>
                <w:webHidden/>
              </w:rPr>
              <w:fldChar w:fldCharType="end"/>
            </w:r>
          </w:hyperlink>
        </w:p>
        <w:p w14:paraId="2178312A" w14:textId="0FEBEA34" w:rsidR="003D2C68" w:rsidRPr="00C67EAF" w:rsidRDefault="00307CE1">
          <w:pPr>
            <w:pStyle w:val="TOC2"/>
            <w:rPr>
              <w:rFonts w:eastAsiaTheme="minorEastAsia"/>
              <w:noProof/>
              <w:lang w:val="en-AU" w:eastAsia="en-AU"/>
            </w:rPr>
          </w:pPr>
          <w:hyperlink w:anchor="_Toc26885253" w:history="1">
            <w:r w:rsidR="003D2C68" w:rsidRPr="00C67EAF">
              <w:rPr>
                <w:rStyle w:val="Hyperlink"/>
                <w:noProof/>
              </w:rPr>
              <w:t>Investigating a disclosure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_Toc26885253 \h </w:instrText>
            </w:r>
            <w:r w:rsidR="003D2C68" w:rsidRPr="00C67EAF">
              <w:rPr>
                <w:noProof/>
                <w:webHidden/>
              </w:rPr>
            </w:r>
            <w:r w:rsidR="003D2C68" w:rsidRPr="00C67EAF">
              <w:rPr>
                <w:noProof/>
                <w:webHidden/>
              </w:rPr>
              <w:fldChar w:fldCharType="separate"/>
            </w:r>
            <w:r w:rsidR="00CE6E43">
              <w:rPr>
                <w:noProof/>
                <w:webHidden/>
              </w:rPr>
              <w:t>8</w:t>
            </w:r>
            <w:r w:rsidR="003D2C68" w:rsidRPr="00C67EAF">
              <w:rPr>
                <w:noProof/>
                <w:webHidden/>
              </w:rPr>
              <w:fldChar w:fldCharType="end"/>
            </w:r>
          </w:hyperlink>
        </w:p>
        <w:p w14:paraId="1B02EBA8" w14:textId="54C4BCAD" w:rsidR="003D2C68" w:rsidRPr="00C67EAF" w:rsidRDefault="00307CE1">
          <w:pPr>
            <w:pStyle w:val="TOC1"/>
            <w:rPr>
              <w:rFonts w:eastAsiaTheme="minorEastAsia"/>
              <w:noProof/>
              <w:lang w:val="en-AU" w:eastAsia="en-AU"/>
            </w:rPr>
          </w:pPr>
          <w:hyperlink w:anchor="_Toc26885254" w:history="1">
            <w:r w:rsidR="003D2C68" w:rsidRPr="00C67EAF">
              <w:rPr>
                <w:rStyle w:val="Hyperlink"/>
                <w:noProof/>
              </w:rPr>
              <w:t>INDIVIDUALS MENTIONED IN A DISCLOSURE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_Toc26885254 \h </w:instrText>
            </w:r>
            <w:r w:rsidR="003D2C68" w:rsidRPr="00C67EAF">
              <w:rPr>
                <w:noProof/>
                <w:webHidden/>
              </w:rPr>
            </w:r>
            <w:r w:rsidR="003D2C68" w:rsidRPr="00C67EAF">
              <w:rPr>
                <w:noProof/>
                <w:webHidden/>
              </w:rPr>
              <w:fldChar w:fldCharType="separate"/>
            </w:r>
            <w:r w:rsidR="00CE6E43">
              <w:rPr>
                <w:noProof/>
                <w:webHidden/>
              </w:rPr>
              <w:t>9</w:t>
            </w:r>
            <w:r w:rsidR="003D2C68" w:rsidRPr="00C67EAF">
              <w:rPr>
                <w:noProof/>
                <w:webHidden/>
              </w:rPr>
              <w:fldChar w:fldCharType="end"/>
            </w:r>
          </w:hyperlink>
        </w:p>
        <w:p w14:paraId="5A1745E0" w14:textId="0C2FD408" w:rsidR="003D2C68" w:rsidRPr="00C67EAF" w:rsidRDefault="00307CE1">
          <w:pPr>
            <w:pStyle w:val="TOC1"/>
            <w:rPr>
              <w:rFonts w:eastAsiaTheme="minorEastAsia"/>
              <w:noProof/>
              <w:lang w:val="en-AU" w:eastAsia="en-AU"/>
            </w:rPr>
          </w:pPr>
          <w:hyperlink w:anchor="_Toc26885255" w:history="1">
            <w:r w:rsidR="003D2C68" w:rsidRPr="00C67EAF">
              <w:rPr>
                <w:rStyle w:val="Hyperlink"/>
                <w:noProof/>
              </w:rPr>
              <w:t>HOW THE POLICY WILL BE MADE AVAILABLE</w:t>
            </w:r>
            <w:r w:rsidR="003D2C68" w:rsidRPr="00C67EAF">
              <w:rPr>
                <w:noProof/>
                <w:webHidden/>
              </w:rPr>
              <w:tab/>
            </w:r>
            <w:r w:rsidR="003D2C68" w:rsidRPr="00C67EAF">
              <w:rPr>
                <w:noProof/>
                <w:webHidden/>
              </w:rPr>
              <w:fldChar w:fldCharType="begin"/>
            </w:r>
            <w:r w:rsidR="003D2C68" w:rsidRPr="00C67EAF">
              <w:rPr>
                <w:noProof/>
                <w:webHidden/>
              </w:rPr>
              <w:instrText xml:space="preserve"> PAGEREF _Toc26885255 \h </w:instrText>
            </w:r>
            <w:r w:rsidR="003D2C68" w:rsidRPr="00C67EAF">
              <w:rPr>
                <w:noProof/>
                <w:webHidden/>
              </w:rPr>
            </w:r>
            <w:r w:rsidR="003D2C68" w:rsidRPr="00C67EAF">
              <w:rPr>
                <w:noProof/>
                <w:webHidden/>
              </w:rPr>
              <w:fldChar w:fldCharType="separate"/>
            </w:r>
            <w:r w:rsidR="00CE6E43">
              <w:rPr>
                <w:noProof/>
                <w:webHidden/>
              </w:rPr>
              <w:t>9</w:t>
            </w:r>
            <w:r w:rsidR="003D2C68" w:rsidRPr="00C67EAF">
              <w:rPr>
                <w:noProof/>
                <w:webHidden/>
              </w:rPr>
              <w:fldChar w:fldCharType="end"/>
            </w:r>
          </w:hyperlink>
        </w:p>
        <w:p w14:paraId="3F000C03" w14:textId="3F1FC270" w:rsidR="00066EED" w:rsidRPr="00C67EAF" w:rsidRDefault="00066EED">
          <w:r w:rsidRPr="00C67EAF">
            <w:rPr>
              <w:b/>
              <w:bCs/>
              <w:noProof/>
            </w:rPr>
            <w:fldChar w:fldCharType="end"/>
          </w:r>
        </w:p>
      </w:sdtContent>
    </w:sdt>
    <w:p w14:paraId="012C6431" w14:textId="77777777" w:rsidR="00066EED" w:rsidRPr="00C67EAF" w:rsidRDefault="00066EED" w:rsidP="00F438C6">
      <w:pPr>
        <w:rPr>
          <w:rFonts w:ascii="Univers" w:eastAsia="Times New Roman" w:hAnsi="Univers" w:cs="Arial"/>
          <w:color w:val="4F81BD"/>
          <w:lang w:val="en-AU" w:eastAsia="en-AU"/>
        </w:rPr>
      </w:pPr>
    </w:p>
    <w:p w14:paraId="2FCB3AC4" w14:textId="28167E82" w:rsidR="00B66360" w:rsidRPr="00C67EAF" w:rsidRDefault="00956E46" w:rsidP="008F48AF">
      <w:pPr>
        <w:pStyle w:val="Heading1"/>
        <w:rPr>
          <w:b/>
          <w:bCs/>
        </w:rPr>
      </w:pPr>
      <w:r w:rsidRPr="00C67EAF">
        <w:br w:type="column"/>
      </w:r>
      <w:bookmarkStart w:id="1" w:name="_Toc26458475"/>
      <w:bookmarkStart w:id="2" w:name="_Toc26885234"/>
      <w:r w:rsidR="00B66360" w:rsidRPr="00C67EAF">
        <w:rPr>
          <w:b/>
          <w:bCs/>
        </w:rPr>
        <w:lastRenderedPageBreak/>
        <w:t>OBJECTIVE</w:t>
      </w:r>
      <w:bookmarkEnd w:id="1"/>
      <w:bookmarkEnd w:id="2"/>
    </w:p>
    <w:p w14:paraId="229A2CEC" w14:textId="26C2A045" w:rsidR="00B66360" w:rsidRPr="00C67EAF" w:rsidRDefault="00B66360" w:rsidP="00B66360">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The objective of this policy is to </w:t>
      </w:r>
      <w:r w:rsidR="003F7E07" w:rsidRPr="00C67EAF">
        <w:rPr>
          <w:rFonts w:ascii="Calibri" w:eastAsia="Times New Roman" w:hAnsi="Calibri" w:cs="Calibri"/>
          <w:lang w:val="en-AU" w:eastAsia="en-AU"/>
        </w:rPr>
        <w:t>make</w:t>
      </w:r>
      <w:r w:rsidRPr="00C67EAF">
        <w:rPr>
          <w:rFonts w:ascii="Calibri" w:eastAsia="Times New Roman" w:hAnsi="Calibri" w:cs="Calibri"/>
          <w:lang w:val="en-AU" w:eastAsia="en-AU"/>
        </w:rPr>
        <w:t xml:space="preserve"> all employees </w:t>
      </w:r>
      <w:r w:rsidR="008E45B5" w:rsidRPr="00C67EAF">
        <w:rPr>
          <w:rFonts w:ascii="Calibri" w:eastAsia="Times New Roman" w:hAnsi="Calibri" w:cs="Calibri"/>
          <w:lang w:val="en-AU" w:eastAsia="en-AU"/>
        </w:rPr>
        <w:t xml:space="preserve">and directors </w:t>
      </w:r>
      <w:r w:rsidRPr="00C67EAF">
        <w:rPr>
          <w:rFonts w:ascii="Calibri" w:eastAsia="Times New Roman" w:hAnsi="Calibri" w:cs="Calibri"/>
          <w:lang w:val="en-AU" w:eastAsia="en-AU"/>
        </w:rPr>
        <w:t>aware of their</w:t>
      </w:r>
      <w:r w:rsidR="00CB0687" w:rsidRPr="00C67EAF">
        <w:rPr>
          <w:rFonts w:ascii="Calibri" w:eastAsia="Times New Roman" w:hAnsi="Calibri" w:cs="Calibri"/>
          <w:lang w:val="en-AU" w:eastAsia="en-AU"/>
        </w:rPr>
        <w:t xml:space="preserve"> </w:t>
      </w:r>
      <w:r w:rsidR="003F7E07" w:rsidRPr="00C67EAF">
        <w:rPr>
          <w:rFonts w:ascii="Calibri" w:eastAsia="Times New Roman" w:hAnsi="Calibri" w:cs="Calibri"/>
          <w:lang w:val="en-AU" w:eastAsia="en-AU"/>
        </w:rPr>
        <w:t xml:space="preserve">lawful </w:t>
      </w:r>
      <w:r w:rsidR="00CB0687" w:rsidRPr="00C67EAF">
        <w:rPr>
          <w:rFonts w:ascii="Calibri" w:eastAsia="Times New Roman" w:hAnsi="Calibri" w:cs="Calibri"/>
          <w:lang w:val="en-AU" w:eastAsia="en-AU"/>
        </w:rPr>
        <w:t xml:space="preserve">rights </w:t>
      </w:r>
      <w:r w:rsidRPr="00C67EAF">
        <w:rPr>
          <w:rFonts w:ascii="Calibri" w:eastAsia="Times New Roman" w:hAnsi="Calibri" w:cs="Calibri"/>
          <w:lang w:val="en-AU" w:eastAsia="en-AU"/>
        </w:rPr>
        <w:t>to disclos</w:t>
      </w:r>
      <w:r w:rsidR="0091529C" w:rsidRPr="00C67EAF">
        <w:rPr>
          <w:rFonts w:ascii="Calibri" w:eastAsia="Times New Roman" w:hAnsi="Calibri" w:cs="Calibri"/>
          <w:lang w:val="en-AU" w:eastAsia="en-AU"/>
        </w:rPr>
        <w:t>e</w:t>
      </w:r>
      <w:r w:rsidRPr="00C67EAF">
        <w:rPr>
          <w:rFonts w:ascii="Calibri" w:eastAsia="Times New Roman" w:hAnsi="Calibri" w:cs="Calibri"/>
          <w:lang w:val="en-AU" w:eastAsia="en-AU"/>
        </w:rPr>
        <w:t xml:space="preserve"> any </w:t>
      </w:r>
      <w:r w:rsidR="000B487F" w:rsidRPr="00C67EAF">
        <w:rPr>
          <w:rFonts w:ascii="Calibri" w:eastAsia="Times New Roman" w:hAnsi="Calibri" w:cs="Calibri"/>
          <w:lang w:val="en-AU" w:eastAsia="en-AU"/>
        </w:rPr>
        <w:t>wrongdoing</w:t>
      </w:r>
      <w:r w:rsidRPr="00C67EAF">
        <w:rPr>
          <w:rFonts w:ascii="Calibri" w:eastAsia="Times New Roman" w:hAnsi="Calibri" w:cs="Calibri"/>
          <w:lang w:val="en-AU" w:eastAsia="en-AU"/>
        </w:rPr>
        <w:t xml:space="preserve">; and provide protection for employees who disclose any such </w:t>
      </w:r>
      <w:r w:rsidR="00A935EA" w:rsidRPr="00C67EAF">
        <w:rPr>
          <w:rFonts w:ascii="Calibri" w:eastAsia="Times New Roman" w:hAnsi="Calibri" w:cs="Calibri"/>
          <w:lang w:val="en-AU" w:eastAsia="en-AU"/>
        </w:rPr>
        <w:t>information</w:t>
      </w:r>
      <w:r w:rsidRPr="00C67EAF">
        <w:rPr>
          <w:rFonts w:ascii="Calibri" w:eastAsia="Times New Roman" w:hAnsi="Calibri" w:cs="Calibri"/>
          <w:lang w:val="en-AU" w:eastAsia="en-AU"/>
        </w:rPr>
        <w:t xml:space="preserve">. </w:t>
      </w:r>
    </w:p>
    <w:p w14:paraId="0FBA2AA9" w14:textId="77777777" w:rsidR="00B66360" w:rsidRPr="00C67EAF" w:rsidRDefault="00B66360" w:rsidP="00B66360">
      <w:pPr>
        <w:jc w:val="both"/>
        <w:rPr>
          <w:rFonts w:ascii="Calibri" w:eastAsia="Times New Roman" w:hAnsi="Calibri" w:cs="Calibri"/>
          <w:lang w:val="en-AU" w:eastAsia="en-AU"/>
        </w:rPr>
      </w:pPr>
    </w:p>
    <w:p w14:paraId="74034F76" w14:textId="30C3AD6F" w:rsidR="00C054C5" w:rsidRPr="00C67EAF" w:rsidRDefault="00564FE5" w:rsidP="00B66360">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As such the </w:t>
      </w:r>
      <w:r w:rsidR="00CB03B5">
        <w:rPr>
          <w:rFonts w:ascii="Calibri" w:eastAsia="Times New Roman" w:hAnsi="Calibri" w:cs="Calibri"/>
          <w:lang w:val="en-AU" w:eastAsia="en-AU"/>
        </w:rPr>
        <w:t>Tenterfield Bowling</w:t>
      </w:r>
      <w:r w:rsidRPr="00C67EAF">
        <w:rPr>
          <w:rFonts w:ascii="Calibri" w:eastAsia="Times New Roman" w:hAnsi="Calibri" w:cs="Calibri"/>
          <w:lang w:val="en-AU" w:eastAsia="en-AU"/>
        </w:rPr>
        <w:t xml:space="preserve"> Club</w:t>
      </w:r>
      <w:r w:rsidR="00C054C5" w:rsidRPr="00C67EAF">
        <w:rPr>
          <w:rFonts w:ascii="Calibri" w:eastAsia="Times New Roman" w:hAnsi="Calibri" w:cs="Calibri"/>
          <w:lang w:val="en-AU" w:eastAsia="en-AU"/>
        </w:rPr>
        <w:t xml:space="preserve"> is committed to the highest standards of conduct and ethical behaviour</w:t>
      </w:r>
      <w:r w:rsidRPr="00C67EAF">
        <w:rPr>
          <w:rFonts w:ascii="Calibri" w:eastAsia="Times New Roman" w:hAnsi="Calibri" w:cs="Calibri"/>
          <w:lang w:val="en-AU" w:eastAsia="en-AU"/>
        </w:rPr>
        <w:t xml:space="preserve"> within the operations of the business.</w:t>
      </w:r>
    </w:p>
    <w:p w14:paraId="7425E622" w14:textId="34F113C3" w:rsidR="00C054C5" w:rsidRPr="00C67EAF" w:rsidRDefault="00C054C5" w:rsidP="00C054C5">
      <w:pPr>
        <w:rPr>
          <w:lang w:val="en-AU" w:eastAsia="en-AU"/>
        </w:rPr>
      </w:pPr>
    </w:p>
    <w:p w14:paraId="1F8FFBA1" w14:textId="77777777" w:rsidR="003F7E07" w:rsidRPr="00C67EAF" w:rsidRDefault="003F7E07" w:rsidP="00C054C5">
      <w:pPr>
        <w:rPr>
          <w:lang w:val="en-AU" w:eastAsia="en-AU"/>
        </w:rPr>
      </w:pPr>
    </w:p>
    <w:p w14:paraId="6CFA9026" w14:textId="21E5F16D" w:rsidR="00B66360" w:rsidRPr="00C67EAF" w:rsidRDefault="00160567" w:rsidP="00CE6E43">
      <w:pPr>
        <w:pStyle w:val="Heading1"/>
        <w:tabs>
          <w:tab w:val="left" w:pos="6360"/>
        </w:tabs>
        <w:rPr>
          <w:b/>
          <w:bCs/>
        </w:rPr>
      </w:pPr>
      <w:bookmarkStart w:id="3" w:name="_Toc26458476"/>
      <w:bookmarkStart w:id="4" w:name="_Toc26885235"/>
      <w:r w:rsidRPr="00C67EAF">
        <w:rPr>
          <w:b/>
          <w:bCs/>
        </w:rPr>
        <w:t>QUALIFYING FOR PROTECTION</w:t>
      </w:r>
      <w:bookmarkEnd w:id="3"/>
      <w:bookmarkEnd w:id="4"/>
      <w:r w:rsidR="00CE6E43">
        <w:rPr>
          <w:b/>
          <w:bCs/>
        </w:rPr>
        <w:tab/>
      </w:r>
    </w:p>
    <w:p w14:paraId="13DD7707" w14:textId="1BA1B97D" w:rsidR="00736DD4" w:rsidRPr="00C67EAF" w:rsidRDefault="00956E46" w:rsidP="00736DD4">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The </w:t>
      </w:r>
      <w:r w:rsidRPr="00C67EAF">
        <w:rPr>
          <w:rFonts w:ascii="Calibri" w:eastAsia="Times New Roman" w:hAnsi="Calibri" w:cs="Calibri"/>
          <w:i/>
          <w:lang w:val="en-AU" w:eastAsia="en-AU"/>
        </w:rPr>
        <w:t>Corporations Act 2001</w:t>
      </w:r>
      <w:r w:rsidRPr="00C67EAF">
        <w:rPr>
          <w:rFonts w:ascii="Calibri" w:eastAsia="Times New Roman" w:hAnsi="Calibri" w:cs="Calibri"/>
          <w:lang w:val="en-AU" w:eastAsia="en-AU"/>
        </w:rPr>
        <w:t xml:space="preserve"> (C</w:t>
      </w:r>
      <w:r w:rsidR="00564FE5" w:rsidRPr="00C67EAF">
        <w:rPr>
          <w:rFonts w:ascii="Calibri" w:eastAsia="Times New Roman" w:hAnsi="Calibri" w:cs="Calibri"/>
          <w:lang w:val="en-AU" w:eastAsia="en-AU"/>
        </w:rPr>
        <w:t>ommonweal</w:t>
      </w:r>
      <w:r w:rsidRPr="00C67EAF">
        <w:rPr>
          <w:rFonts w:ascii="Calibri" w:eastAsia="Times New Roman" w:hAnsi="Calibri" w:cs="Calibri"/>
          <w:lang w:val="en-AU" w:eastAsia="en-AU"/>
        </w:rPr>
        <w:t>th) and other legislation</w:t>
      </w:r>
      <w:r w:rsidR="00736DD4" w:rsidRPr="00C67EAF">
        <w:rPr>
          <w:rFonts w:ascii="Calibri" w:eastAsia="Times New Roman" w:hAnsi="Calibri" w:cs="Calibri"/>
          <w:lang w:val="en-AU" w:eastAsia="en-AU"/>
        </w:rPr>
        <w:t xml:space="preserve"> provides special protections to people that disclose </w:t>
      </w:r>
      <w:r w:rsidR="000B487F" w:rsidRPr="00C67EAF">
        <w:rPr>
          <w:rFonts w:ascii="Calibri" w:eastAsia="Times New Roman" w:hAnsi="Calibri" w:cs="Calibri"/>
          <w:lang w:val="en-AU" w:eastAsia="en-AU"/>
        </w:rPr>
        <w:t>wrongdoing</w:t>
      </w:r>
      <w:r w:rsidR="00736DD4" w:rsidRPr="00C67EAF">
        <w:rPr>
          <w:rFonts w:ascii="Calibri" w:eastAsia="Times New Roman" w:hAnsi="Calibri" w:cs="Calibri"/>
          <w:lang w:val="en-AU" w:eastAsia="en-AU"/>
        </w:rPr>
        <w:t xml:space="preserve"> </w:t>
      </w:r>
      <w:r w:rsidR="000B487F" w:rsidRPr="00C67EAF">
        <w:rPr>
          <w:rFonts w:ascii="Calibri" w:eastAsia="Times New Roman" w:hAnsi="Calibri" w:cs="Calibri"/>
          <w:lang w:val="en-AU" w:eastAsia="en-AU"/>
        </w:rPr>
        <w:t>related to</w:t>
      </w:r>
      <w:r w:rsidR="00736DD4" w:rsidRPr="00C67EAF">
        <w:rPr>
          <w:rFonts w:ascii="Calibri" w:eastAsia="Times New Roman" w:hAnsi="Calibri" w:cs="Calibri"/>
          <w:lang w:val="en-AU" w:eastAsia="en-AU"/>
        </w:rPr>
        <w:t xml:space="preserve"> an organisation</w:t>
      </w:r>
      <w:r w:rsidR="000B487F" w:rsidRPr="00C67EAF">
        <w:rPr>
          <w:rFonts w:ascii="Calibri" w:eastAsia="Times New Roman" w:hAnsi="Calibri" w:cs="Calibri"/>
          <w:lang w:val="en-AU" w:eastAsia="en-AU"/>
        </w:rPr>
        <w:t xml:space="preserve"> such as a club</w:t>
      </w:r>
      <w:r w:rsidR="00736DD4" w:rsidRPr="00C67EAF">
        <w:rPr>
          <w:rFonts w:ascii="Calibri" w:eastAsia="Times New Roman" w:hAnsi="Calibri" w:cs="Calibri"/>
          <w:lang w:val="en-AU" w:eastAsia="en-AU"/>
        </w:rPr>
        <w:t xml:space="preserve"> (</w:t>
      </w:r>
      <w:proofErr w:type="spellStart"/>
      <w:r w:rsidR="00564FE5" w:rsidRPr="00C67EAF">
        <w:rPr>
          <w:rFonts w:ascii="Calibri" w:eastAsia="Times New Roman" w:hAnsi="Calibri" w:cs="Calibri"/>
          <w:lang w:val="en-AU" w:eastAsia="en-AU"/>
        </w:rPr>
        <w:t>whistleblower’s</w:t>
      </w:r>
      <w:proofErr w:type="spellEnd"/>
      <w:r w:rsidR="00736DD4" w:rsidRPr="00C67EAF">
        <w:rPr>
          <w:rFonts w:ascii="Calibri" w:eastAsia="Times New Roman" w:hAnsi="Calibri" w:cs="Calibri"/>
          <w:lang w:val="en-AU" w:eastAsia="en-AU"/>
        </w:rPr>
        <w:t xml:space="preserve">). These protections prevent the organisation from subjecting the </w:t>
      </w:r>
      <w:proofErr w:type="spellStart"/>
      <w:r w:rsidR="00736DD4" w:rsidRPr="00C67EAF">
        <w:rPr>
          <w:rFonts w:ascii="Calibri" w:eastAsia="Times New Roman" w:hAnsi="Calibri" w:cs="Calibri"/>
          <w:lang w:val="en-AU" w:eastAsia="en-AU"/>
        </w:rPr>
        <w:t>whistleblower</w:t>
      </w:r>
      <w:proofErr w:type="spellEnd"/>
      <w:r w:rsidR="00736DD4" w:rsidRPr="00C67EAF">
        <w:rPr>
          <w:rFonts w:ascii="Calibri" w:eastAsia="Times New Roman" w:hAnsi="Calibri" w:cs="Calibri"/>
          <w:lang w:val="en-AU" w:eastAsia="en-AU"/>
        </w:rPr>
        <w:t xml:space="preserve"> to detriment, such as by dismissing, </w:t>
      </w:r>
      <w:proofErr w:type="gramStart"/>
      <w:r w:rsidR="00736DD4" w:rsidRPr="00C67EAF">
        <w:rPr>
          <w:rFonts w:ascii="Calibri" w:eastAsia="Times New Roman" w:hAnsi="Calibri" w:cs="Calibri"/>
          <w:lang w:val="en-AU" w:eastAsia="en-AU"/>
        </w:rPr>
        <w:t>harassing</w:t>
      </w:r>
      <w:proofErr w:type="gramEnd"/>
      <w:r w:rsidR="00736DD4" w:rsidRPr="00C67EAF">
        <w:rPr>
          <w:rFonts w:ascii="Calibri" w:eastAsia="Times New Roman" w:hAnsi="Calibri" w:cs="Calibri"/>
          <w:lang w:val="en-AU" w:eastAsia="en-AU"/>
        </w:rPr>
        <w:t xml:space="preserve"> or damaging the reputation of the </w:t>
      </w:r>
      <w:proofErr w:type="spellStart"/>
      <w:r w:rsidR="00736DD4" w:rsidRPr="00C67EAF">
        <w:rPr>
          <w:rFonts w:ascii="Calibri" w:eastAsia="Times New Roman" w:hAnsi="Calibri" w:cs="Calibri"/>
          <w:lang w:val="en-AU" w:eastAsia="en-AU"/>
        </w:rPr>
        <w:t>whistleblower</w:t>
      </w:r>
      <w:proofErr w:type="spellEnd"/>
      <w:r w:rsidR="00736DD4" w:rsidRPr="00C67EAF">
        <w:rPr>
          <w:rFonts w:ascii="Calibri" w:eastAsia="Times New Roman" w:hAnsi="Calibri" w:cs="Calibri"/>
          <w:lang w:val="en-AU" w:eastAsia="en-AU"/>
        </w:rPr>
        <w:t>.</w:t>
      </w:r>
    </w:p>
    <w:p w14:paraId="322C06C9" w14:textId="77777777" w:rsidR="00736DD4" w:rsidRPr="00C67EAF" w:rsidRDefault="00736DD4" w:rsidP="00736DD4">
      <w:pPr>
        <w:jc w:val="both"/>
        <w:rPr>
          <w:rFonts w:ascii="Calibri" w:eastAsia="Times New Roman" w:hAnsi="Calibri" w:cs="Calibri"/>
          <w:lang w:val="en-AU" w:eastAsia="en-AU"/>
        </w:rPr>
      </w:pPr>
    </w:p>
    <w:p w14:paraId="5E0D0C2F" w14:textId="6E93C52F" w:rsidR="00736DD4" w:rsidRPr="00C67EAF" w:rsidRDefault="00736DD4" w:rsidP="00736DD4">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These legislative protections will apply to a person disclosing </w:t>
      </w:r>
      <w:r w:rsidR="000B487F" w:rsidRPr="00C67EAF">
        <w:rPr>
          <w:rFonts w:ascii="Calibri" w:eastAsia="Times New Roman" w:hAnsi="Calibri" w:cs="Calibri"/>
          <w:lang w:val="en-AU" w:eastAsia="en-AU"/>
        </w:rPr>
        <w:t>wrongdoing</w:t>
      </w:r>
      <w:r w:rsidRPr="00C67EAF">
        <w:rPr>
          <w:rFonts w:ascii="Calibri" w:eastAsia="Times New Roman" w:hAnsi="Calibri" w:cs="Calibri"/>
          <w:lang w:val="en-AU" w:eastAsia="en-AU"/>
        </w:rPr>
        <w:t xml:space="preserve"> if three criteria are satisfied:</w:t>
      </w:r>
    </w:p>
    <w:p w14:paraId="4C50EBD5" w14:textId="49ADB226" w:rsidR="00A935EA" w:rsidRPr="00C67EAF" w:rsidRDefault="00A935EA" w:rsidP="00B66360">
      <w:pPr>
        <w:rPr>
          <w:lang w:val="en-AU"/>
        </w:rPr>
      </w:pPr>
    </w:p>
    <w:p w14:paraId="66BABD97" w14:textId="743EBF90" w:rsidR="00A935EA" w:rsidRPr="00C67EAF" w:rsidRDefault="00A935EA" w:rsidP="00066EED">
      <w:pPr>
        <w:pStyle w:val="ListParagraph"/>
        <w:numPr>
          <w:ilvl w:val="0"/>
          <w:numId w:val="32"/>
        </w:numPr>
        <w:rPr>
          <w:lang w:val="en-AU"/>
        </w:rPr>
      </w:pPr>
      <w:r w:rsidRPr="00C67EAF">
        <w:rPr>
          <w:lang w:val="en-AU"/>
        </w:rPr>
        <w:t xml:space="preserve">the person making the disclosure </w:t>
      </w:r>
      <w:r w:rsidR="00736DD4" w:rsidRPr="00C67EAF">
        <w:rPr>
          <w:lang w:val="en-AU"/>
        </w:rPr>
        <w:t>is</w:t>
      </w:r>
      <w:r w:rsidRPr="00C67EAF">
        <w:rPr>
          <w:lang w:val="en-AU"/>
        </w:rPr>
        <w:t xml:space="preserve"> an </w:t>
      </w:r>
      <w:r w:rsidRPr="00C67EAF">
        <w:rPr>
          <w:b/>
          <w:lang w:val="en-AU"/>
        </w:rPr>
        <w:t xml:space="preserve">eligible </w:t>
      </w:r>
      <w:proofErr w:type="spellStart"/>
      <w:r w:rsidRPr="00C67EAF">
        <w:rPr>
          <w:b/>
          <w:lang w:val="en-AU"/>
        </w:rPr>
        <w:t>whistleblower</w:t>
      </w:r>
      <w:proofErr w:type="spellEnd"/>
      <w:r w:rsidR="00D42734" w:rsidRPr="00C67EAF">
        <w:rPr>
          <w:lang w:val="en-AU"/>
        </w:rPr>
        <w:t>; and</w:t>
      </w:r>
    </w:p>
    <w:p w14:paraId="10426DD3" w14:textId="26FA900A" w:rsidR="00E1285E" w:rsidRPr="00C67EAF" w:rsidRDefault="00736DD4" w:rsidP="00066EED">
      <w:pPr>
        <w:pStyle w:val="ListParagraph"/>
        <w:numPr>
          <w:ilvl w:val="0"/>
          <w:numId w:val="32"/>
        </w:numPr>
        <w:rPr>
          <w:lang w:val="en-AU"/>
        </w:rPr>
      </w:pPr>
      <w:r w:rsidRPr="00C67EAF">
        <w:rPr>
          <w:lang w:val="en-AU"/>
        </w:rPr>
        <w:t>the</w:t>
      </w:r>
      <w:r w:rsidR="000B487F" w:rsidRPr="00C67EAF">
        <w:rPr>
          <w:lang w:val="en-AU"/>
        </w:rPr>
        <w:t xml:space="preserve"> </w:t>
      </w:r>
      <w:proofErr w:type="spellStart"/>
      <w:r w:rsidR="000B487F" w:rsidRPr="00C67EAF">
        <w:rPr>
          <w:lang w:val="en-AU"/>
        </w:rPr>
        <w:t>whistleblower</w:t>
      </w:r>
      <w:proofErr w:type="spellEnd"/>
      <w:r w:rsidR="000B487F" w:rsidRPr="00C67EAF">
        <w:rPr>
          <w:lang w:val="en-AU"/>
        </w:rPr>
        <w:t xml:space="preserve"> suspects that the</w:t>
      </w:r>
      <w:r w:rsidRPr="00C67EAF">
        <w:rPr>
          <w:lang w:val="en-AU"/>
        </w:rPr>
        <w:t xml:space="preserve"> information being disclosed</w:t>
      </w:r>
      <w:r w:rsidR="000B487F" w:rsidRPr="00C67EAF">
        <w:rPr>
          <w:lang w:val="en-AU"/>
        </w:rPr>
        <w:t xml:space="preserve"> concerns wrongdoing in relation to </w:t>
      </w:r>
      <w:r w:rsidR="00CB03B5">
        <w:rPr>
          <w:lang w:val="en-AU"/>
        </w:rPr>
        <w:t>Tenterfield Bowling</w:t>
      </w:r>
      <w:r w:rsidR="00564FE5" w:rsidRPr="00C67EAF">
        <w:rPr>
          <w:lang w:val="en-AU"/>
        </w:rPr>
        <w:t xml:space="preserve"> Club</w:t>
      </w:r>
      <w:r w:rsidR="00564FE5" w:rsidRPr="00C67EAF">
        <w:rPr>
          <w:rStyle w:val="CommentReference"/>
        </w:rPr>
        <w:t xml:space="preserve"> a</w:t>
      </w:r>
      <w:r w:rsidR="000B487F" w:rsidRPr="00C67EAF">
        <w:rPr>
          <w:lang w:val="en-AU"/>
        </w:rPr>
        <w:t xml:space="preserve"> </w:t>
      </w:r>
      <w:r w:rsidR="000B487F" w:rsidRPr="00C67EAF">
        <w:rPr>
          <w:b/>
          <w:lang w:val="en-AU"/>
        </w:rPr>
        <w:t>disclosable matter</w:t>
      </w:r>
      <w:r w:rsidR="000B487F" w:rsidRPr="00C67EAF">
        <w:rPr>
          <w:lang w:val="en-AU"/>
        </w:rPr>
        <w:t>)</w:t>
      </w:r>
      <w:r w:rsidR="00731AC2" w:rsidRPr="00C67EAF">
        <w:rPr>
          <w:lang w:val="en-AU"/>
        </w:rPr>
        <w:t>;</w:t>
      </w:r>
      <w:r w:rsidR="00E1285E" w:rsidRPr="00C67EAF">
        <w:rPr>
          <w:lang w:val="en-AU"/>
        </w:rPr>
        <w:t xml:space="preserve"> and</w:t>
      </w:r>
    </w:p>
    <w:p w14:paraId="72BF45DE" w14:textId="569FAB22" w:rsidR="009C0AEC" w:rsidRPr="00C67EAF" w:rsidRDefault="00E1285E" w:rsidP="00066EED">
      <w:pPr>
        <w:pStyle w:val="ListParagraph"/>
        <w:numPr>
          <w:ilvl w:val="0"/>
          <w:numId w:val="32"/>
        </w:numPr>
        <w:rPr>
          <w:lang w:val="en-AU"/>
        </w:rPr>
      </w:pPr>
      <w:r w:rsidRPr="00C67EAF">
        <w:rPr>
          <w:lang w:val="en-AU"/>
        </w:rPr>
        <w:t xml:space="preserve">the information is disclosed to a prescribed person or body (a </w:t>
      </w:r>
      <w:r w:rsidRPr="00C67EAF">
        <w:rPr>
          <w:b/>
          <w:lang w:val="en-AU"/>
        </w:rPr>
        <w:t>prescribed recipient</w:t>
      </w:r>
      <w:r w:rsidRPr="00C67EAF">
        <w:rPr>
          <w:lang w:val="en-AU"/>
        </w:rPr>
        <w:t>)</w:t>
      </w:r>
      <w:r w:rsidR="000B487F" w:rsidRPr="00C67EAF">
        <w:rPr>
          <w:lang w:val="en-AU"/>
        </w:rPr>
        <w:t>.</w:t>
      </w:r>
    </w:p>
    <w:p w14:paraId="478FF8CA" w14:textId="559AA9C2" w:rsidR="009D7DF5" w:rsidRPr="00C67EAF" w:rsidRDefault="009D7DF5" w:rsidP="00B66360">
      <w:pPr>
        <w:rPr>
          <w:rFonts w:ascii="Calibri" w:eastAsia="Times New Roman" w:hAnsi="Calibri" w:cs="Calibri"/>
          <w:lang w:val="en-AU" w:eastAsia="en-AU"/>
        </w:rPr>
      </w:pPr>
    </w:p>
    <w:p w14:paraId="296F5523" w14:textId="7A63E331" w:rsidR="000C1DC6" w:rsidRPr="00C67EAF" w:rsidRDefault="000C1DC6" w:rsidP="00B66360">
      <w:pPr>
        <w:rPr>
          <w:rFonts w:ascii="Calibri" w:eastAsia="Times New Roman" w:hAnsi="Calibri" w:cs="Calibri"/>
          <w:lang w:val="en-AU" w:eastAsia="en-AU"/>
        </w:rPr>
      </w:pPr>
      <w:r w:rsidRPr="00C67EAF">
        <w:rPr>
          <w:rFonts w:ascii="Calibri" w:eastAsia="Times New Roman" w:hAnsi="Calibri" w:cs="Calibri"/>
          <w:lang w:val="en-AU" w:eastAsia="en-AU"/>
        </w:rPr>
        <w:t>At the end of this section (Qu</w:t>
      </w:r>
      <w:r w:rsidR="005C2E6D" w:rsidRPr="00C67EAF">
        <w:rPr>
          <w:rFonts w:ascii="Calibri" w:eastAsia="Times New Roman" w:hAnsi="Calibri" w:cs="Calibri"/>
          <w:lang w:val="en-AU" w:eastAsia="en-AU"/>
        </w:rPr>
        <w:t>alifying for P</w:t>
      </w:r>
      <w:r w:rsidR="008F48AF" w:rsidRPr="00C67EAF">
        <w:rPr>
          <w:rFonts w:ascii="Calibri" w:eastAsia="Times New Roman" w:hAnsi="Calibri" w:cs="Calibri"/>
          <w:lang w:val="en-AU" w:eastAsia="en-AU"/>
        </w:rPr>
        <w:t>rotection), the</w:t>
      </w:r>
      <w:r w:rsidRPr="00C67EAF">
        <w:rPr>
          <w:rFonts w:ascii="Calibri" w:eastAsia="Times New Roman" w:hAnsi="Calibri" w:cs="Calibri"/>
          <w:lang w:val="en-AU" w:eastAsia="en-AU"/>
        </w:rPr>
        <w:t xml:space="preserve"> Policy describes two other avenues to quali</w:t>
      </w:r>
      <w:r w:rsidR="005C2E6D" w:rsidRPr="00C67EAF">
        <w:rPr>
          <w:rFonts w:ascii="Calibri" w:eastAsia="Times New Roman" w:hAnsi="Calibri" w:cs="Calibri"/>
          <w:lang w:val="en-AU" w:eastAsia="en-AU"/>
        </w:rPr>
        <w:t>fy for protection, besides satisfying the three criteria above.</w:t>
      </w:r>
    </w:p>
    <w:p w14:paraId="5870634D" w14:textId="5B138627" w:rsidR="004E7021" w:rsidRPr="00C67EAF" w:rsidRDefault="004E7021" w:rsidP="00B66360">
      <w:pPr>
        <w:rPr>
          <w:rFonts w:ascii="Calibri" w:eastAsia="Times New Roman" w:hAnsi="Calibri" w:cs="Calibri"/>
          <w:lang w:val="en-AU" w:eastAsia="en-AU"/>
        </w:rPr>
      </w:pPr>
    </w:p>
    <w:p w14:paraId="170E79C9" w14:textId="6150F62A" w:rsidR="004E7021" w:rsidRPr="00C67EAF" w:rsidRDefault="004E7021" w:rsidP="00B66360">
      <w:pPr>
        <w:rPr>
          <w:rFonts w:ascii="Calibri" w:eastAsia="Times New Roman" w:hAnsi="Calibri" w:cs="Calibri"/>
          <w:lang w:val="en-AU" w:eastAsia="en-AU"/>
        </w:rPr>
      </w:pPr>
      <w:r w:rsidRPr="00C67EAF">
        <w:rPr>
          <w:lang w:val="en-AU"/>
        </w:rPr>
        <w:t xml:space="preserve">Please see the Club’s </w:t>
      </w:r>
      <w:r w:rsidRPr="00C67EAF">
        <w:rPr>
          <w:i/>
          <w:lang w:val="en-AU"/>
        </w:rPr>
        <w:t>Grievance Procedure</w:t>
      </w:r>
      <w:r w:rsidRPr="00C67EAF">
        <w:rPr>
          <w:lang w:val="en-AU"/>
        </w:rPr>
        <w:t xml:space="preserve"> on how personal workplace or other matters that are not covered by this policy may be dealt with.</w:t>
      </w:r>
      <w:r w:rsidRPr="00C67EAF" w:rsidDel="004F2238">
        <w:rPr>
          <w:lang w:val="en-AU"/>
        </w:rPr>
        <w:t xml:space="preserve"> </w:t>
      </w:r>
    </w:p>
    <w:p w14:paraId="3250CD49" w14:textId="77777777" w:rsidR="005C2E6D" w:rsidRPr="00C67EAF" w:rsidRDefault="005C2E6D" w:rsidP="00B66360">
      <w:pPr>
        <w:rPr>
          <w:rFonts w:ascii="Calibri" w:eastAsia="Times New Roman" w:hAnsi="Calibri" w:cs="Calibri"/>
          <w:lang w:val="en-AU" w:eastAsia="en-AU"/>
        </w:rPr>
      </w:pPr>
    </w:p>
    <w:p w14:paraId="32D54A5B" w14:textId="69020DED" w:rsidR="00362220" w:rsidRPr="00C67EAF" w:rsidRDefault="00362220" w:rsidP="00066EED">
      <w:pPr>
        <w:pStyle w:val="Heading2"/>
      </w:pPr>
      <w:bookmarkStart w:id="5" w:name="_Toc26458477"/>
      <w:bookmarkStart w:id="6" w:name="_Toc26885236"/>
      <w:r w:rsidRPr="00C67EAF">
        <w:t xml:space="preserve">Eligible </w:t>
      </w:r>
      <w:bookmarkEnd w:id="5"/>
      <w:bookmarkEnd w:id="6"/>
      <w:proofErr w:type="spellStart"/>
      <w:r w:rsidR="00C67EAF">
        <w:t>W</w:t>
      </w:r>
      <w:r w:rsidR="00564FE5" w:rsidRPr="00C67EAF">
        <w:t>histleblower’s</w:t>
      </w:r>
      <w:proofErr w:type="spellEnd"/>
    </w:p>
    <w:p w14:paraId="5D84290A" w14:textId="322745BE" w:rsidR="00362220" w:rsidRPr="00C67EAF" w:rsidRDefault="00362220" w:rsidP="00DB2D7C">
      <w:pPr>
        <w:rPr>
          <w:lang w:val="en-AU"/>
        </w:rPr>
      </w:pPr>
    </w:p>
    <w:p w14:paraId="097C8759" w14:textId="11FED909" w:rsidR="00A21B98" w:rsidRPr="00C67EAF" w:rsidRDefault="00362220" w:rsidP="00362220">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A person is an eligible </w:t>
      </w:r>
      <w:proofErr w:type="spellStart"/>
      <w:r w:rsidRPr="00C67EAF">
        <w:rPr>
          <w:rFonts w:ascii="Calibri" w:eastAsia="Times New Roman" w:hAnsi="Calibri" w:cs="Calibri"/>
          <w:lang w:val="en-AU" w:eastAsia="en-AU"/>
        </w:rPr>
        <w:t>whistleblower</w:t>
      </w:r>
      <w:proofErr w:type="spellEnd"/>
      <w:r w:rsidRPr="00C67EAF">
        <w:rPr>
          <w:rFonts w:ascii="Calibri" w:eastAsia="Times New Roman" w:hAnsi="Calibri" w:cs="Calibri"/>
          <w:lang w:val="en-AU" w:eastAsia="en-AU"/>
        </w:rPr>
        <w:t xml:space="preserve"> if they are a current or former employee or </w:t>
      </w:r>
      <w:r w:rsidR="008F48AF" w:rsidRPr="00C67EAF">
        <w:rPr>
          <w:rFonts w:ascii="Calibri" w:eastAsia="Times New Roman" w:hAnsi="Calibri" w:cs="Calibri"/>
          <w:lang w:val="en-AU" w:eastAsia="en-AU"/>
        </w:rPr>
        <w:t>director</w:t>
      </w:r>
      <w:r w:rsidRPr="00C67EAF">
        <w:rPr>
          <w:rFonts w:ascii="Calibri" w:eastAsia="Times New Roman" w:hAnsi="Calibri" w:cs="Calibri"/>
          <w:lang w:val="en-AU" w:eastAsia="en-AU"/>
        </w:rPr>
        <w:t xml:space="preserve"> of </w:t>
      </w:r>
      <w:r w:rsidR="00CB03B5">
        <w:rPr>
          <w:rFonts w:ascii="Calibri" w:eastAsia="Times New Roman" w:hAnsi="Calibri" w:cs="Calibri"/>
          <w:lang w:val="en-AU" w:eastAsia="en-AU"/>
        </w:rPr>
        <w:t>Tenterfield Bowling</w:t>
      </w:r>
      <w:r w:rsidR="00564FE5" w:rsidRPr="00C67EAF">
        <w:rPr>
          <w:rFonts w:ascii="Calibri" w:eastAsia="Times New Roman" w:hAnsi="Calibri" w:cs="Calibri"/>
          <w:lang w:val="en-AU" w:eastAsia="en-AU"/>
        </w:rPr>
        <w:t xml:space="preserve"> Club</w:t>
      </w:r>
      <w:r w:rsidRPr="00C67EAF">
        <w:rPr>
          <w:rFonts w:ascii="Calibri" w:eastAsia="Times New Roman" w:hAnsi="Calibri" w:cs="Calibri"/>
          <w:lang w:val="en-AU" w:eastAsia="en-AU"/>
        </w:rPr>
        <w:t xml:space="preserve">. </w:t>
      </w:r>
    </w:p>
    <w:p w14:paraId="6A2654DD" w14:textId="5B929260" w:rsidR="00A21B98" w:rsidRPr="00C67EAF" w:rsidRDefault="00A21B98" w:rsidP="00362220">
      <w:pPr>
        <w:jc w:val="both"/>
        <w:rPr>
          <w:rFonts w:ascii="Calibri" w:eastAsia="Times New Roman" w:hAnsi="Calibri" w:cs="Calibri"/>
          <w:lang w:val="en-AU" w:eastAsia="en-AU"/>
        </w:rPr>
      </w:pPr>
    </w:p>
    <w:p w14:paraId="210662E4" w14:textId="348F0FA0" w:rsidR="00A21B98" w:rsidRPr="00C67EAF" w:rsidRDefault="00A21B98" w:rsidP="00362220">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A current or former volunteer staff member is also an eligible </w:t>
      </w:r>
      <w:proofErr w:type="spellStart"/>
      <w:r w:rsidRPr="00C67EAF">
        <w:rPr>
          <w:rFonts w:ascii="Calibri" w:eastAsia="Times New Roman" w:hAnsi="Calibri" w:cs="Calibri"/>
          <w:lang w:val="en-AU" w:eastAsia="en-AU"/>
        </w:rPr>
        <w:t>whistleblower</w:t>
      </w:r>
      <w:proofErr w:type="spellEnd"/>
      <w:r w:rsidRPr="00C67EAF">
        <w:rPr>
          <w:rFonts w:ascii="Calibri" w:eastAsia="Times New Roman" w:hAnsi="Calibri" w:cs="Calibri"/>
          <w:lang w:val="en-AU" w:eastAsia="en-AU"/>
        </w:rPr>
        <w:t>.</w:t>
      </w:r>
    </w:p>
    <w:p w14:paraId="6F573820" w14:textId="77777777" w:rsidR="00A21B98" w:rsidRPr="00C67EAF" w:rsidRDefault="00A21B98" w:rsidP="00362220">
      <w:pPr>
        <w:jc w:val="both"/>
        <w:rPr>
          <w:rFonts w:ascii="Calibri" w:eastAsia="Times New Roman" w:hAnsi="Calibri" w:cs="Calibri"/>
          <w:lang w:val="en-AU" w:eastAsia="en-AU"/>
        </w:rPr>
      </w:pPr>
    </w:p>
    <w:p w14:paraId="5936985B" w14:textId="4ADC0CB8" w:rsidR="00A21B98" w:rsidRPr="00C67EAF" w:rsidRDefault="00A21B98" w:rsidP="00362220">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The following people are also eligible </w:t>
      </w:r>
      <w:proofErr w:type="spellStart"/>
      <w:r w:rsidR="00C67EAF" w:rsidRPr="00C67EAF">
        <w:rPr>
          <w:rFonts w:ascii="Calibri" w:eastAsia="Times New Roman" w:hAnsi="Calibri" w:cs="Calibri"/>
          <w:lang w:val="en-AU" w:eastAsia="en-AU"/>
        </w:rPr>
        <w:t>whistleblower’s</w:t>
      </w:r>
      <w:proofErr w:type="spellEnd"/>
      <w:r w:rsidRPr="00C67EAF">
        <w:rPr>
          <w:rFonts w:ascii="Calibri" w:eastAsia="Times New Roman" w:hAnsi="Calibri" w:cs="Calibri"/>
          <w:lang w:val="en-AU" w:eastAsia="en-AU"/>
        </w:rPr>
        <w:t>:</w:t>
      </w:r>
    </w:p>
    <w:p w14:paraId="23A7D49A" w14:textId="77777777" w:rsidR="00A21B98" w:rsidRPr="00C67EAF" w:rsidRDefault="00A21B98" w:rsidP="00362220">
      <w:pPr>
        <w:jc w:val="both"/>
        <w:rPr>
          <w:rFonts w:ascii="Calibri" w:eastAsia="Times New Roman" w:hAnsi="Calibri" w:cs="Calibri"/>
          <w:lang w:val="en-AU" w:eastAsia="en-AU"/>
        </w:rPr>
      </w:pPr>
    </w:p>
    <w:p w14:paraId="10DA9D20" w14:textId="36220DFD" w:rsidR="00582DA3" w:rsidRPr="00C67EAF" w:rsidRDefault="00F34506" w:rsidP="00066EED">
      <w:pPr>
        <w:pStyle w:val="ListParagraph"/>
        <w:numPr>
          <w:ilvl w:val="0"/>
          <w:numId w:val="33"/>
        </w:numPr>
        <w:jc w:val="both"/>
        <w:rPr>
          <w:rFonts w:ascii="Calibri" w:eastAsia="Times New Roman" w:hAnsi="Calibri" w:cs="Calibri"/>
          <w:lang w:val="en-AU" w:eastAsia="en-AU"/>
        </w:rPr>
      </w:pPr>
      <w:r>
        <w:rPr>
          <w:rFonts w:ascii="Calibri" w:eastAsia="Times New Roman" w:hAnsi="Calibri" w:cs="Calibri"/>
          <w:lang w:val="en-AU" w:eastAsia="en-AU"/>
        </w:rPr>
        <w:t>A</w:t>
      </w:r>
      <w:r w:rsidR="00582DA3" w:rsidRPr="00C67EAF">
        <w:rPr>
          <w:rFonts w:ascii="Calibri" w:eastAsia="Times New Roman" w:hAnsi="Calibri" w:cs="Calibri"/>
          <w:lang w:val="en-AU" w:eastAsia="en-AU"/>
        </w:rPr>
        <w:t xml:space="preserve"> </w:t>
      </w:r>
      <w:r w:rsidR="00362220" w:rsidRPr="00C67EAF">
        <w:rPr>
          <w:rFonts w:ascii="Calibri" w:eastAsia="Times New Roman" w:hAnsi="Calibri" w:cs="Calibri"/>
          <w:lang w:val="en-AU" w:eastAsia="en-AU"/>
        </w:rPr>
        <w:t>supplier</w:t>
      </w:r>
      <w:r w:rsidR="00582DA3" w:rsidRPr="00C67EAF">
        <w:rPr>
          <w:rFonts w:ascii="Calibri" w:eastAsia="Times New Roman" w:hAnsi="Calibri" w:cs="Calibri"/>
          <w:lang w:val="en-AU" w:eastAsia="en-AU"/>
        </w:rPr>
        <w:t xml:space="preserve"> to </w:t>
      </w:r>
      <w:r w:rsidR="00CB03B5">
        <w:rPr>
          <w:rFonts w:ascii="Calibri" w:eastAsia="Times New Roman" w:hAnsi="Calibri" w:cs="Calibri"/>
          <w:lang w:val="en-AU" w:eastAsia="en-AU"/>
        </w:rPr>
        <w:t>Tenterfield Bowling</w:t>
      </w:r>
      <w:r w:rsidR="00564FE5" w:rsidRPr="00C67EAF">
        <w:rPr>
          <w:rFonts w:ascii="Calibri" w:eastAsia="Times New Roman" w:hAnsi="Calibri" w:cs="Calibri"/>
          <w:lang w:val="en-AU" w:eastAsia="en-AU"/>
        </w:rPr>
        <w:t xml:space="preserve"> Club</w:t>
      </w:r>
      <w:r w:rsidR="00362220" w:rsidRPr="00C67EAF">
        <w:rPr>
          <w:rFonts w:ascii="Calibri" w:eastAsia="Times New Roman" w:hAnsi="Calibri" w:cs="Calibri"/>
          <w:lang w:val="en-AU" w:eastAsia="en-AU"/>
        </w:rPr>
        <w:t xml:space="preserve">, </w:t>
      </w:r>
      <w:r w:rsidR="00582DA3" w:rsidRPr="00C67EAF">
        <w:rPr>
          <w:rFonts w:ascii="Calibri" w:eastAsia="Times New Roman" w:hAnsi="Calibri" w:cs="Calibri"/>
          <w:lang w:val="en-AU" w:eastAsia="en-AU"/>
        </w:rPr>
        <w:t xml:space="preserve">as well as the supplier’s staff (including volunteer staff); </w:t>
      </w:r>
      <w:r w:rsidR="00362220" w:rsidRPr="00C67EAF">
        <w:rPr>
          <w:rFonts w:ascii="Calibri" w:eastAsia="Times New Roman" w:hAnsi="Calibri" w:cs="Calibri"/>
          <w:lang w:val="en-AU" w:eastAsia="en-AU"/>
        </w:rPr>
        <w:t>and</w:t>
      </w:r>
    </w:p>
    <w:p w14:paraId="4312995A" w14:textId="31ADCA3F" w:rsidR="00362220" w:rsidRPr="00C67EAF" w:rsidRDefault="00F34506" w:rsidP="00066EED">
      <w:pPr>
        <w:pStyle w:val="ListParagraph"/>
        <w:numPr>
          <w:ilvl w:val="0"/>
          <w:numId w:val="33"/>
        </w:numPr>
        <w:jc w:val="both"/>
        <w:rPr>
          <w:rFonts w:ascii="Calibri" w:eastAsia="Times New Roman" w:hAnsi="Calibri" w:cs="Calibri"/>
          <w:lang w:val="en-AU" w:eastAsia="en-AU"/>
        </w:rPr>
      </w:pPr>
      <w:r>
        <w:rPr>
          <w:rFonts w:ascii="Calibri" w:eastAsia="Times New Roman" w:hAnsi="Calibri" w:cs="Calibri"/>
          <w:lang w:val="en-AU" w:eastAsia="en-AU"/>
        </w:rPr>
        <w:t>A</w:t>
      </w:r>
      <w:r w:rsidR="00362220" w:rsidRPr="00C67EAF">
        <w:rPr>
          <w:rFonts w:ascii="Calibri" w:eastAsia="Times New Roman" w:hAnsi="Calibri" w:cs="Calibri"/>
          <w:lang w:val="en-AU" w:eastAsia="en-AU"/>
        </w:rPr>
        <w:t xml:space="preserve"> relative or dependa</w:t>
      </w:r>
      <w:r w:rsidR="008F48AF" w:rsidRPr="00C67EAF">
        <w:rPr>
          <w:rFonts w:ascii="Calibri" w:eastAsia="Times New Roman" w:hAnsi="Calibri" w:cs="Calibri"/>
          <w:lang w:val="en-AU" w:eastAsia="en-AU"/>
        </w:rPr>
        <w:t>nt</w:t>
      </w:r>
      <w:r w:rsidR="00362220" w:rsidRPr="00C67EAF">
        <w:rPr>
          <w:rFonts w:ascii="Calibri" w:eastAsia="Times New Roman" w:hAnsi="Calibri" w:cs="Calibri"/>
          <w:lang w:val="en-AU" w:eastAsia="en-AU"/>
        </w:rPr>
        <w:t xml:space="preserve"> of </w:t>
      </w:r>
      <w:r w:rsidR="00582DA3" w:rsidRPr="00C67EAF">
        <w:rPr>
          <w:rFonts w:ascii="Calibri" w:eastAsia="Times New Roman" w:hAnsi="Calibri" w:cs="Calibri"/>
          <w:lang w:val="en-AU" w:eastAsia="en-AU"/>
        </w:rPr>
        <w:t>a current or former director,</w:t>
      </w:r>
      <w:r w:rsidR="00362220" w:rsidRPr="00C67EAF">
        <w:rPr>
          <w:rFonts w:ascii="Calibri" w:eastAsia="Times New Roman" w:hAnsi="Calibri" w:cs="Calibri"/>
          <w:lang w:val="en-AU" w:eastAsia="en-AU"/>
        </w:rPr>
        <w:t xml:space="preserve"> employee, </w:t>
      </w:r>
      <w:r w:rsidR="00582DA3" w:rsidRPr="00C67EAF">
        <w:rPr>
          <w:rFonts w:ascii="Calibri" w:eastAsia="Times New Roman" w:hAnsi="Calibri" w:cs="Calibri"/>
          <w:lang w:val="en-AU" w:eastAsia="en-AU"/>
        </w:rPr>
        <w:t xml:space="preserve">volunteer staff member or supplier (including </w:t>
      </w:r>
      <w:r w:rsidR="008F48AF" w:rsidRPr="00C67EAF">
        <w:rPr>
          <w:rFonts w:ascii="Calibri" w:eastAsia="Times New Roman" w:hAnsi="Calibri" w:cs="Calibri"/>
          <w:lang w:val="en-AU" w:eastAsia="en-AU"/>
        </w:rPr>
        <w:t xml:space="preserve">a </w:t>
      </w:r>
      <w:r w:rsidR="00C67EAF" w:rsidRPr="00C67EAF">
        <w:rPr>
          <w:rFonts w:ascii="Calibri" w:eastAsia="Times New Roman" w:hAnsi="Calibri" w:cs="Calibri"/>
          <w:lang w:val="en-AU" w:eastAsia="en-AU"/>
        </w:rPr>
        <w:t>dependant</w:t>
      </w:r>
      <w:r w:rsidR="008F48AF" w:rsidRPr="00C67EAF">
        <w:rPr>
          <w:rFonts w:ascii="Calibri" w:eastAsia="Times New Roman" w:hAnsi="Calibri" w:cs="Calibri"/>
          <w:lang w:val="en-AU" w:eastAsia="en-AU"/>
        </w:rPr>
        <w:t xml:space="preserve"> of </w:t>
      </w:r>
      <w:r w:rsidR="00582DA3" w:rsidRPr="00C67EAF">
        <w:rPr>
          <w:rFonts w:ascii="Calibri" w:eastAsia="Times New Roman" w:hAnsi="Calibri" w:cs="Calibri"/>
          <w:lang w:val="en-AU" w:eastAsia="en-AU"/>
        </w:rPr>
        <w:t xml:space="preserve">the supplier’s staff). A relative or </w:t>
      </w:r>
      <w:r w:rsidR="00C67EAF" w:rsidRPr="00C67EAF">
        <w:rPr>
          <w:rFonts w:ascii="Calibri" w:eastAsia="Times New Roman" w:hAnsi="Calibri" w:cs="Calibri"/>
          <w:lang w:val="en-AU" w:eastAsia="en-AU"/>
        </w:rPr>
        <w:t>dependant</w:t>
      </w:r>
      <w:r w:rsidR="00582DA3" w:rsidRPr="00C67EAF">
        <w:rPr>
          <w:rFonts w:ascii="Calibri" w:eastAsia="Times New Roman" w:hAnsi="Calibri" w:cs="Calibri"/>
          <w:lang w:val="en-AU" w:eastAsia="en-AU"/>
        </w:rPr>
        <w:t xml:space="preserve"> includes a spouse, parent, brother, sister, </w:t>
      </w:r>
      <w:proofErr w:type="gramStart"/>
      <w:r w:rsidR="00582DA3" w:rsidRPr="00C67EAF">
        <w:rPr>
          <w:rFonts w:ascii="Calibri" w:eastAsia="Times New Roman" w:hAnsi="Calibri" w:cs="Calibri"/>
          <w:lang w:val="en-AU" w:eastAsia="en-AU"/>
        </w:rPr>
        <w:t>grandparent</w:t>
      </w:r>
      <w:proofErr w:type="gramEnd"/>
      <w:r w:rsidR="00582DA3" w:rsidRPr="00C67EAF">
        <w:rPr>
          <w:rFonts w:ascii="Calibri" w:eastAsia="Times New Roman" w:hAnsi="Calibri" w:cs="Calibri"/>
          <w:lang w:val="en-AU" w:eastAsia="en-AU"/>
        </w:rPr>
        <w:t xml:space="preserve"> or grandchild</w:t>
      </w:r>
      <w:r w:rsidR="00362220" w:rsidRPr="00C67EAF">
        <w:rPr>
          <w:rFonts w:ascii="Calibri" w:eastAsia="Times New Roman" w:hAnsi="Calibri" w:cs="Calibri"/>
          <w:lang w:val="en-AU" w:eastAsia="en-AU"/>
        </w:rPr>
        <w:t>.</w:t>
      </w:r>
    </w:p>
    <w:p w14:paraId="27AB4D16" w14:textId="3EF9AC42" w:rsidR="00362220" w:rsidRPr="00C67EAF" w:rsidRDefault="00362220" w:rsidP="00362220">
      <w:pPr>
        <w:rPr>
          <w:lang w:val="en-AU"/>
        </w:rPr>
      </w:pPr>
    </w:p>
    <w:p w14:paraId="0B52309A" w14:textId="6B1F4881" w:rsidR="00564FE5" w:rsidRPr="00C67EAF" w:rsidRDefault="00564FE5" w:rsidP="00362220">
      <w:pPr>
        <w:rPr>
          <w:lang w:val="en-AU"/>
        </w:rPr>
      </w:pPr>
    </w:p>
    <w:p w14:paraId="2A2D5E6C" w14:textId="0F09CB24" w:rsidR="00564FE5" w:rsidRPr="00C67EAF" w:rsidRDefault="00564FE5" w:rsidP="00362220">
      <w:pPr>
        <w:rPr>
          <w:lang w:val="en-AU"/>
        </w:rPr>
      </w:pPr>
    </w:p>
    <w:p w14:paraId="05C2E39F" w14:textId="106AD206" w:rsidR="00564FE5" w:rsidRPr="00C67EAF" w:rsidRDefault="00564FE5" w:rsidP="00362220">
      <w:pPr>
        <w:rPr>
          <w:lang w:val="en-AU"/>
        </w:rPr>
      </w:pPr>
    </w:p>
    <w:p w14:paraId="6D07DE09" w14:textId="2D4F4E8C" w:rsidR="00564FE5" w:rsidRPr="00C67EAF" w:rsidRDefault="00564FE5" w:rsidP="00362220">
      <w:pPr>
        <w:rPr>
          <w:lang w:val="en-AU"/>
        </w:rPr>
      </w:pPr>
    </w:p>
    <w:p w14:paraId="56851412" w14:textId="41A54BDC" w:rsidR="00564FE5" w:rsidRPr="00C67EAF" w:rsidRDefault="00564FE5" w:rsidP="00362220">
      <w:pPr>
        <w:rPr>
          <w:lang w:val="en-AU"/>
        </w:rPr>
      </w:pPr>
    </w:p>
    <w:p w14:paraId="7D5C1E65" w14:textId="030BEC51" w:rsidR="00564FE5" w:rsidRPr="00C67EAF" w:rsidRDefault="00564FE5" w:rsidP="00362220">
      <w:pPr>
        <w:rPr>
          <w:lang w:val="en-AU"/>
        </w:rPr>
      </w:pPr>
    </w:p>
    <w:p w14:paraId="7B759033" w14:textId="0F5CA2FC" w:rsidR="00564FE5" w:rsidRPr="00C67EAF" w:rsidRDefault="00564FE5" w:rsidP="00362220">
      <w:pPr>
        <w:rPr>
          <w:lang w:val="en-AU"/>
        </w:rPr>
      </w:pPr>
    </w:p>
    <w:p w14:paraId="6FE54B53" w14:textId="77777777" w:rsidR="00564FE5" w:rsidRPr="00C67EAF" w:rsidRDefault="00564FE5" w:rsidP="00362220">
      <w:pPr>
        <w:rPr>
          <w:lang w:val="en-AU"/>
        </w:rPr>
      </w:pPr>
    </w:p>
    <w:p w14:paraId="20993743" w14:textId="1920D8B2" w:rsidR="00E1285E" w:rsidRPr="00C67EAF" w:rsidRDefault="00E1285E" w:rsidP="00066EED">
      <w:pPr>
        <w:pStyle w:val="Heading2"/>
      </w:pPr>
      <w:bookmarkStart w:id="7" w:name="_Toc26458478"/>
      <w:bookmarkStart w:id="8" w:name="_Toc26885237"/>
      <w:r w:rsidRPr="00C67EAF">
        <w:t xml:space="preserve">Disclosable </w:t>
      </w:r>
      <w:r w:rsidR="00C67EAF">
        <w:t>M</w:t>
      </w:r>
      <w:r w:rsidRPr="00C67EAF">
        <w:t>atters</w:t>
      </w:r>
      <w:bookmarkEnd w:id="7"/>
      <w:bookmarkEnd w:id="8"/>
    </w:p>
    <w:p w14:paraId="30E9D12B" w14:textId="77777777" w:rsidR="00E1285E" w:rsidRPr="00C67EAF" w:rsidRDefault="00E1285E" w:rsidP="00E1285E">
      <w:pPr>
        <w:rPr>
          <w:lang w:val="en-AU"/>
        </w:rPr>
      </w:pPr>
    </w:p>
    <w:p w14:paraId="150A3192" w14:textId="59274E5B" w:rsidR="00E1285E" w:rsidRPr="00C67EAF" w:rsidRDefault="00E1285E" w:rsidP="00E1285E">
      <w:pPr>
        <w:rPr>
          <w:lang w:val="en-AU"/>
        </w:rPr>
      </w:pPr>
      <w:r w:rsidRPr="00C67EAF">
        <w:rPr>
          <w:iCs/>
        </w:rPr>
        <w:t xml:space="preserve">This policy applies to the disclosure of information which a person has reasonable grounds to suspect concerns misconduct, or an improper state of affairs or circumstances in relation to </w:t>
      </w:r>
      <w:r w:rsidR="00CB03B5">
        <w:rPr>
          <w:iCs/>
        </w:rPr>
        <w:t>Tenterfield Bowling</w:t>
      </w:r>
      <w:r w:rsidR="00564FE5" w:rsidRPr="00C67EAF">
        <w:rPr>
          <w:iCs/>
        </w:rPr>
        <w:t xml:space="preserve"> Club</w:t>
      </w:r>
      <w:r w:rsidR="008F48AF" w:rsidRPr="00C67EAF">
        <w:rPr>
          <w:iCs/>
        </w:rPr>
        <w:t xml:space="preserve"> </w:t>
      </w:r>
      <w:r w:rsidRPr="00C67EAF">
        <w:rPr>
          <w:iCs/>
        </w:rPr>
        <w:t>This may include</w:t>
      </w:r>
      <w:r w:rsidRPr="00C67EAF">
        <w:rPr>
          <w:lang w:val="en-AU"/>
        </w:rPr>
        <w:t xml:space="preserve">: </w:t>
      </w:r>
    </w:p>
    <w:p w14:paraId="431C6470" w14:textId="77777777" w:rsidR="00E1285E" w:rsidRPr="00C67EAF" w:rsidRDefault="00E1285E" w:rsidP="00E1285E">
      <w:pPr>
        <w:pStyle w:val="ListParagraph"/>
        <w:rPr>
          <w:lang w:val="en-AU"/>
        </w:rPr>
      </w:pPr>
    </w:p>
    <w:p w14:paraId="3729904D" w14:textId="44F322D7" w:rsidR="00E1285E" w:rsidRPr="00C67EAF" w:rsidRDefault="00F34506" w:rsidP="00E1285E">
      <w:pPr>
        <w:pStyle w:val="ListParagraph"/>
        <w:numPr>
          <w:ilvl w:val="0"/>
          <w:numId w:val="27"/>
        </w:numPr>
        <w:rPr>
          <w:lang w:val="en-AU"/>
        </w:rPr>
      </w:pPr>
      <w:r>
        <w:rPr>
          <w:lang w:val="en-AU"/>
        </w:rPr>
        <w:t>B</w:t>
      </w:r>
      <w:r w:rsidR="00E1285E" w:rsidRPr="00C67EAF">
        <w:rPr>
          <w:lang w:val="en-AU"/>
        </w:rPr>
        <w:t>reach</w:t>
      </w:r>
      <w:r w:rsidR="00904800" w:rsidRPr="00C67EAF">
        <w:rPr>
          <w:lang w:val="en-AU"/>
        </w:rPr>
        <w:t>ing</w:t>
      </w:r>
      <w:r w:rsidR="00E1285E" w:rsidRPr="00C67EAF">
        <w:rPr>
          <w:lang w:val="en-AU"/>
        </w:rPr>
        <w:t xml:space="preserve"> </w:t>
      </w:r>
      <w:r w:rsidR="00904800" w:rsidRPr="00C67EAF">
        <w:rPr>
          <w:lang w:val="en-AU"/>
        </w:rPr>
        <w:t>C</w:t>
      </w:r>
      <w:r w:rsidR="00E1285E" w:rsidRPr="00C67EAF">
        <w:rPr>
          <w:lang w:val="en-AU"/>
        </w:rPr>
        <w:t>ommonwealth</w:t>
      </w:r>
      <w:r w:rsidR="00904800" w:rsidRPr="00C67EAF">
        <w:rPr>
          <w:lang w:val="en-AU"/>
        </w:rPr>
        <w:t>,</w:t>
      </w:r>
      <w:r w:rsidR="00E1285E" w:rsidRPr="00C67EAF">
        <w:rPr>
          <w:lang w:val="en-AU"/>
        </w:rPr>
        <w:t xml:space="preserve"> </w:t>
      </w:r>
      <w:r w:rsidR="00904800" w:rsidRPr="00C67EAF">
        <w:rPr>
          <w:lang w:val="en-AU"/>
        </w:rPr>
        <w:t>S</w:t>
      </w:r>
      <w:r w:rsidR="00E1285E" w:rsidRPr="00C67EAF">
        <w:rPr>
          <w:lang w:val="en-AU"/>
        </w:rPr>
        <w:t xml:space="preserve">tate </w:t>
      </w:r>
      <w:r w:rsidR="00904800" w:rsidRPr="00C67EAF">
        <w:rPr>
          <w:lang w:val="en-AU"/>
        </w:rPr>
        <w:t xml:space="preserve">or Territory </w:t>
      </w:r>
      <w:r w:rsidR="00E1285E" w:rsidRPr="00C67EAF">
        <w:rPr>
          <w:lang w:val="en-AU"/>
        </w:rPr>
        <w:t>legislation</w:t>
      </w:r>
      <w:r w:rsidR="00904800" w:rsidRPr="00C67EAF">
        <w:rPr>
          <w:lang w:val="en-AU"/>
        </w:rPr>
        <w:t>,</w:t>
      </w:r>
      <w:r w:rsidR="00E1285E" w:rsidRPr="00C67EAF">
        <w:rPr>
          <w:lang w:val="en-AU"/>
        </w:rPr>
        <w:t xml:space="preserve"> or local authority </w:t>
      </w:r>
      <w:proofErr w:type="gramStart"/>
      <w:r w:rsidR="00E1285E" w:rsidRPr="00C67EAF">
        <w:rPr>
          <w:lang w:val="en-AU"/>
        </w:rPr>
        <w:t>by-laws;</w:t>
      </w:r>
      <w:proofErr w:type="gramEnd"/>
    </w:p>
    <w:p w14:paraId="1D51B341" w14:textId="2BAE793E" w:rsidR="00E1285E" w:rsidRPr="00C67EAF" w:rsidRDefault="00F34506" w:rsidP="007F5FDA">
      <w:pPr>
        <w:pStyle w:val="ListParagraph"/>
        <w:numPr>
          <w:ilvl w:val="0"/>
          <w:numId w:val="27"/>
        </w:numPr>
        <w:rPr>
          <w:lang w:val="en-AU"/>
        </w:rPr>
      </w:pPr>
      <w:r>
        <w:rPr>
          <w:lang w:val="en-AU"/>
        </w:rPr>
        <w:t>F</w:t>
      </w:r>
      <w:r w:rsidR="00E1285E" w:rsidRPr="00C67EAF">
        <w:rPr>
          <w:lang w:val="en-AU"/>
        </w:rPr>
        <w:t>raud</w:t>
      </w:r>
      <w:r w:rsidR="007F5FDA" w:rsidRPr="00C67EAF">
        <w:rPr>
          <w:lang w:val="en-AU"/>
        </w:rPr>
        <w:t xml:space="preserve"> or </w:t>
      </w:r>
      <w:proofErr w:type="gramStart"/>
      <w:r w:rsidR="00E1285E" w:rsidRPr="00C67EAF">
        <w:rPr>
          <w:lang w:val="en-AU"/>
        </w:rPr>
        <w:t>corruption;</w:t>
      </w:r>
      <w:proofErr w:type="gramEnd"/>
    </w:p>
    <w:p w14:paraId="62567B16" w14:textId="1C68A809" w:rsidR="00E1285E" w:rsidRPr="00C67EAF" w:rsidRDefault="00F34506" w:rsidP="00E1285E">
      <w:pPr>
        <w:pStyle w:val="ListParagraph"/>
        <w:numPr>
          <w:ilvl w:val="0"/>
          <w:numId w:val="27"/>
        </w:numPr>
        <w:rPr>
          <w:lang w:val="en-AU"/>
        </w:rPr>
      </w:pPr>
      <w:r>
        <w:rPr>
          <w:lang w:val="en-AU"/>
        </w:rPr>
        <w:t>I</w:t>
      </w:r>
      <w:r w:rsidR="00E1285E" w:rsidRPr="00C67EAF">
        <w:rPr>
          <w:lang w:val="en-AU"/>
        </w:rPr>
        <w:t xml:space="preserve">llegal activities or conduct (including theft, </w:t>
      </w:r>
      <w:r w:rsidR="00F92E75" w:rsidRPr="00C67EAF">
        <w:rPr>
          <w:lang w:val="en-AU"/>
        </w:rPr>
        <w:t xml:space="preserve">illicit </w:t>
      </w:r>
      <w:r w:rsidR="00E1285E" w:rsidRPr="00C67EAF">
        <w:rPr>
          <w:lang w:val="en-AU"/>
        </w:rPr>
        <w:t xml:space="preserve">drug sale/use, violence, threatened violence, or criminal damage against </w:t>
      </w:r>
      <w:r w:rsidR="00CB03B5">
        <w:rPr>
          <w:lang w:val="en-AU"/>
        </w:rPr>
        <w:t>Tenterfield Bowling</w:t>
      </w:r>
      <w:r w:rsidR="00564FE5" w:rsidRPr="00C67EAF">
        <w:rPr>
          <w:lang w:val="en-AU"/>
        </w:rPr>
        <w:t xml:space="preserve"> Club</w:t>
      </w:r>
      <w:r w:rsidR="00F92E75" w:rsidRPr="00C67EAF">
        <w:rPr>
          <w:lang w:val="en-AU"/>
        </w:rPr>
        <w:t xml:space="preserve">’s assets or </w:t>
      </w:r>
      <w:r w:rsidR="00E1285E" w:rsidRPr="00C67EAF">
        <w:rPr>
          <w:lang w:val="en-AU"/>
        </w:rPr>
        <w:t>property</w:t>
      </w:r>
      <w:proofErr w:type="gramStart"/>
      <w:r w:rsidR="00E1285E" w:rsidRPr="00C67EAF">
        <w:rPr>
          <w:lang w:val="en-AU"/>
        </w:rPr>
        <w:t>);</w:t>
      </w:r>
      <w:proofErr w:type="gramEnd"/>
    </w:p>
    <w:p w14:paraId="2ABCD6DB" w14:textId="06BC336A" w:rsidR="00E1285E" w:rsidRPr="00C67EAF" w:rsidRDefault="00F34506" w:rsidP="00E1285E">
      <w:pPr>
        <w:pStyle w:val="ListParagraph"/>
        <w:numPr>
          <w:ilvl w:val="0"/>
          <w:numId w:val="27"/>
        </w:numPr>
        <w:rPr>
          <w:lang w:val="en-AU"/>
        </w:rPr>
      </w:pPr>
      <w:r>
        <w:rPr>
          <w:lang w:val="en-AU"/>
        </w:rPr>
        <w:t>D</w:t>
      </w:r>
      <w:r w:rsidR="00E1285E" w:rsidRPr="00C67EAF">
        <w:rPr>
          <w:lang w:val="en-AU"/>
        </w:rPr>
        <w:t xml:space="preserve">iscrimination, vilification, sexual harassment, harassment, bullying and </w:t>
      </w:r>
      <w:proofErr w:type="gramStart"/>
      <w:r w:rsidR="00E1285E" w:rsidRPr="00C67EAF">
        <w:rPr>
          <w:lang w:val="en-AU"/>
        </w:rPr>
        <w:t>victimisation;</w:t>
      </w:r>
      <w:proofErr w:type="gramEnd"/>
    </w:p>
    <w:p w14:paraId="7B0878D1" w14:textId="7D906506" w:rsidR="00E1285E" w:rsidRPr="00C67EAF" w:rsidRDefault="00F34506" w:rsidP="007F5FDA">
      <w:pPr>
        <w:pStyle w:val="ListParagraph"/>
        <w:numPr>
          <w:ilvl w:val="0"/>
          <w:numId w:val="27"/>
        </w:numPr>
        <w:rPr>
          <w:lang w:val="en-AU"/>
        </w:rPr>
      </w:pPr>
      <w:r>
        <w:rPr>
          <w:lang w:val="en-AU"/>
        </w:rPr>
        <w:t>U</w:t>
      </w:r>
      <w:r w:rsidR="00E1285E" w:rsidRPr="00C67EAF">
        <w:rPr>
          <w:lang w:val="en-AU"/>
        </w:rPr>
        <w:t>nsafe work-practices.</w:t>
      </w:r>
    </w:p>
    <w:p w14:paraId="084A18AE" w14:textId="1CD54257" w:rsidR="00E1285E" w:rsidRPr="00C67EAF" w:rsidRDefault="00E1285E" w:rsidP="00362220">
      <w:pPr>
        <w:rPr>
          <w:lang w:val="en-AU"/>
        </w:rPr>
      </w:pPr>
    </w:p>
    <w:p w14:paraId="3C5ED0B5" w14:textId="2B604FA4" w:rsidR="00F9204C" w:rsidRPr="00C67EAF" w:rsidRDefault="002C6EB6" w:rsidP="00362220">
      <w:pPr>
        <w:rPr>
          <w:lang w:val="en-AU"/>
        </w:rPr>
      </w:pPr>
      <w:r w:rsidRPr="00C67EAF">
        <w:rPr>
          <w:lang w:val="en-AU"/>
        </w:rPr>
        <w:t xml:space="preserve">As noted above, a disclosure is a </w:t>
      </w:r>
      <w:r w:rsidRPr="00C67EAF">
        <w:rPr>
          <w:i/>
          <w:lang w:val="en-AU"/>
        </w:rPr>
        <w:t>disclosable matter</w:t>
      </w:r>
      <w:r w:rsidRPr="00C67EAF">
        <w:rPr>
          <w:lang w:val="en-AU"/>
        </w:rPr>
        <w:t xml:space="preserve"> if the person making the disclosure “has reasonable grounds to suspect” wrongdoing.</w:t>
      </w:r>
    </w:p>
    <w:p w14:paraId="28DC224B" w14:textId="69253104" w:rsidR="002C6EB6" w:rsidRPr="00C67EAF" w:rsidRDefault="002C6EB6" w:rsidP="00362220">
      <w:pPr>
        <w:rPr>
          <w:lang w:val="en-AU"/>
        </w:rPr>
      </w:pPr>
    </w:p>
    <w:p w14:paraId="52D65040" w14:textId="4D1FCDBC" w:rsidR="002C6EB6" w:rsidRPr="00C67EAF" w:rsidRDefault="002C6EB6" w:rsidP="00362220">
      <w:pPr>
        <w:rPr>
          <w:lang w:val="en-AU"/>
        </w:rPr>
      </w:pPr>
      <w:r w:rsidRPr="00C67EAF">
        <w:rPr>
          <w:lang w:val="en-AU"/>
        </w:rPr>
        <w:t>Therefore, if a person discloses information about possible wrongdoing, and the allegation is ultimately found to be incorrect (</w:t>
      </w:r>
      <w:proofErr w:type="gramStart"/>
      <w:r w:rsidRPr="00C67EAF">
        <w:rPr>
          <w:lang w:val="en-AU"/>
        </w:rPr>
        <w:t>i.e.</w:t>
      </w:r>
      <w:proofErr w:type="gramEnd"/>
      <w:r w:rsidRPr="00C67EAF">
        <w:rPr>
          <w:lang w:val="en-AU"/>
        </w:rPr>
        <w:t xml:space="preserve"> the club did not in fact engage in wrongdoing), the disclosure may still qualify for protection if the person had “reasonable grounds to suspect” that the information concerned wrongdoing.</w:t>
      </w:r>
      <w:r w:rsidR="00F22367" w:rsidRPr="00C67EAF">
        <w:rPr>
          <w:lang w:val="en-AU"/>
        </w:rPr>
        <w:t xml:space="preserve"> </w:t>
      </w:r>
      <w:r w:rsidR="00F22367" w:rsidRPr="00C67EAF">
        <w:rPr>
          <w:rFonts w:ascii="Calibri" w:eastAsia="Times New Roman" w:hAnsi="Calibri" w:cs="Calibri"/>
          <w:lang w:val="en-AU" w:eastAsia="en-AU"/>
        </w:rPr>
        <w:t>However, a person who maliciously or vexatiously makes disclosures or makes disclosures which they know are false is unlikely to qualify for protection.</w:t>
      </w:r>
    </w:p>
    <w:p w14:paraId="65A4A77E" w14:textId="77777777" w:rsidR="002C6EB6" w:rsidRPr="00C67EAF" w:rsidRDefault="002C6EB6" w:rsidP="00362220">
      <w:pPr>
        <w:rPr>
          <w:lang w:val="en-AU"/>
        </w:rPr>
      </w:pPr>
    </w:p>
    <w:p w14:paraId="27DA991B" w14:textId="11D27E28" w:rsidR="00E1285E" w:rsidRPr="00C67EAF" w:rsidRDefault="00E1285E" w:rsidP="00066EED">
      <w:pPr>
        <w:pStyle w:val="Heading2"/>
      </w:pPr>
      <w:bookmarkStart w:id="9" w:name="_Toc26458479"/>
      <w:bookmarkStart w:id="10" w:name="_Toc26885238"/>
      <w:r w:rsidRPr="00C67EAF">
        <w:t xml:space="preserve">Is </w:t>
      </w:r>
      <w:r w:rsidR="00C67EAF">
        <w:t>Y</w:t>
      </w:r>
      <w:r w:rsidRPr="00C67EAF">
        <w:t xml:space="preserve">our </w:t>
      </w:r>
      <w:r w:rsidR="00C67EAF">
        <w:t>D</w:t>
      </w:r>
      <w:r w:rsidRPr="00C67EAF">
        <w:t xml:space="preserve">isclosure </w:t>
      </w:r>
      <w:r w:rsidR="00C67EAF">
        <w:t>A</w:t>
      </w:r>
      <w:r w:rsidRPr="00C67EAF">
        <w:t xml:space="preserve">bout </w:t>
      </w:r>
      <w:r w:rsidR="00C67EAF">
        <w:t>T</w:t>
      </w:r>
      <w:r w:rsidRPr="00C67EAF">
        <w:t>ax?</w:t>
      </w:r>
      <w:bookmarkEnd w:id="9"/>
      <w:bookmarkEnd w:id="10"/>
    </w:p>
    <w:p w14:paraId="6D6D534A" w14:textId="5A6D4147" w:rsidR="00E1285E" w:rsidRPr="00C67EAF" w:rsidRDefault="00E1285E" w:rsidP="00362220">
      <w:pPr>
        <w:rPr>
          <w:lang w:val="en-AU"/>
        </w:rPr>
      </w:pPr>
    </w:p>
    <w:p w14:paraId="2C6E3169" w14:textId="72E37270" w:rsidR="00E1285E" w:rsidRPr="00C67EAF" w:rsidRDefault="00E1285E" w:rsidP="00362220">
      <w:pPr>
        <w:rPr>
          <w:lang w:val="en-AU"/>
        </w:rPr>
      </w:pPr>
      <w:r w:rsidRPr="00C67EAF">
        <w:rPr>
          <w:lang w:val="en-AU"/>
        </w:rPr>
        <w:t>Disclosures about tax wrongdoing are treated differently to other disclosures. For instance, the prescribed recipients are different depending on whether the disclosable matter relates to tax.</w:t>
      </w:r>
    </w:p>
    <w:p w14:paraId="1AAA2900" w14:textId="16660554" w:rsidR="00E1285E" w:rsidRPr="00C67EAF" w:rsidRDefault="00E1285E" w:rsidP="00362220">
      <w:pPr>
        <w:rPr>
          <w:lang w:val="en-AU"/>
        </w:rPr>
      </w:pPr>
    </w:p>
    <w:p w14:paraId="62E734B1" w14:textId="76EA0739" w:rsidR="00E1285E" w:rsidRPr="00C67EAF" w:rsidRDefault="00E1285E" w:rsidP="00362220">
      <w:pPr>
        <w:rPr>
          <w:lang w:val="en-AU"/>
        </w:rPr>
      </w:pPr>
      <w:r w:rsidRPr="00C67EAF">
        <w:rPr>
          <w:lang w:val="en-AU"/>
        </w:rPr>
        <w:t xml:space="preserve">Tax disclosures </w:t>
      </w:r>
      <w:r w:rsidR="008F48AF" w:rsidRPr="00C67EAF">
        <w:rPr>
          <w:lang w:val="en-AU"/>
        </w:rPr>
        <w:t>refer</w:t>
      </w:r>
      <w:r w:rsidR="00F9204C" w:rsidRPr="00C67EAF">
        <w:rPr>
          <w:lang w:val="en-AU"/>
        </w:rPr>
        <w:t xml:space="preserve"> to</w:t>
      </w:r>
      <w:r w:rsidRPr="00C67EAF">
        <w:rPr>
          <w:lang w:val="en-AU"/>
        </w:rPr>
        <w:t xml:space="preserve"> </w:t>
      </w:r>
      <w:r w:rsidR="00F9204C" w:rsidRPr="00C67EAF">
        <w:rPr>
          <w:lang w:val="en-AU"/>
        </w:rPr>
        <w:t>wrongdoing in relation to federal tax matters</w:t>
      </w:r>
      <w:r w:rsidR="002C6EB6" w:rsidRPr="00C67EAF">
        <w:rPr>
          <w:lang w:val="en-AU"/>
        </w:rPr>
        <w:t>, such as tax avoidance or other breaches of tax legislation</w:t>
      </w:r>
      <w:r w:rsidR="00F9204C" w:rsidRPr="00C67EAF">
        <w:rPr>
          <w:lang w:val="en-AU"/>
        </w:rPr>
        <w:t>. Federal tax includes income tax (also known as corporate tax), capital gains tax</w:t>
      </w:r>
      <w:r w:rsidR="008F48AF" w:rsidRPr="00C67EAF">
        <w:rPr>
          <w:lang w:val="en-AU"/>
        </w:rPr>
        <w:t xml:space="preserve"> (CGT)</w:t>
      </w:r>
      <w:r w:rsidR="00F9204C" w:rsidRPr="00C67EAF">
        <w:rPr>
          <w:lang w:val="en-AU"/>
        </w:rPr>
        <w:t>, Goods and Services Tax (GST) and Fringe Benefits Tax (FBT).</w:t>
      </w:r>
    </w:p>
    <w:p w14:paraId="05DA7ED1" w14:textId="2AB2BC2F" w:rsidR="00F9204C" w:rsidRPr="00C67EAF" w:rsidRDefault="00F9204C" w:rsidP="00362220">
      <w:pPr>
        <w:rPr>
          <w:lang w:val="en-AU"/>
        </w:rPr>
      </w:pPr>
    </w:p>
    <w:p w14:paraId="0CB0A94E" w14:textId="2D86A148" w:rsidR="00F9204C" w:rsidRPr="00C67EAF" w:rsidRDefault="00F9204C" w:rsidP="00362220">
      <w:pPr>
        <w:rPr>
          <w:lang w:val="en-AU"/>
        </w:rPr>
      </w:pPr>
      <w:r w:rsidRPr="00C67EAF">
        <w:rPr>
          <w:u w:val="single"/>
          <w:lang w:val="en-AU"/>
        </w:rPr>
        <w:t>Taxes that are regulated by state legislation must be treated as a non-tax matter</w:t>
      </w:r>
      <w:r w:rsidR="00F92E75" w:rsidRPr="00C67EAF">
        <w:rPr>
          <w:u w:val="single"/>
          <w:lang w:val="en-AU"/>
        </w:rPr>
        <w:t xml:space="preserve"> for the purposes of </w:t>
      </w:r>
      <w:proofErr w:type="spellStart"/>
      <w:r w:rsidR="00F92E75" w:rsidRPr="00C67EAF">
        <w:rPr>
          <w:u w:val="single"/>
          <w:lang w:val="en-AU"/>
        </w:rPr>
        <w:t>whistleblower</w:t>
      </w:r>
      <w:proofErr w:type="spellEnd"/>
      <w:r w:rsidR="00F92E75" w:rsidRPr="00C67EAF">
        <w:rPr>
          <w:u w:val="single"/>
          <w:lang w:val="en-AU"/>
        </w:rPr>
        <w:t xml:space="preserve"> rules</w:t>
      </w:r>
      <w:r w:rsidRPr="00C67EAF">
        <w:rPr>
          <w:u w:val="single"/>
          <w:lang w:val="en-AU"/>
        </w:rPr>
        <w:t>.</w:t>
      </w:r>
      <w:r w:rsidRPr="00C67EAF">
        <w:rPr>
          <w:lang w:val="en-AU"/>
        </w:rPr>
        <w:t xml:space="preserve"> Taxes regulated by state legislation include gaming tax, payroll tax and land tax.</w:t>
      </w:r>
    </w:p>
    <w:p w14:paraId="0B816D42" w14:textId="77777777" w:rsidR="00F9204C" w:rsidRPr="00C67EAF" w:rsidRDefault="00F9204C" w:rsidP="00362220">
      <w:pPr>
        <w:rPr>
          <w:lang w:val="en-AU"/>
        </w:rPr>
      </w:pPr>
    </w:p>
    <w:p w14:paraId="25EA193D" w14:textId="5FD4B134" w:rsidR="00F9204C" w:rsidRPr="00C67EAF" w:rsidRDefault="00F9204C" w:rsidP="00362220">
      <w:pPr>
        <w:rPr>
          <w:lang w:val="en-AU"/>
        </w:rPr>
      </w:pPr>
      <w:r w:rsidRPr="00C67EAF">
        <w:rPr>
          <w:lang w:val="en-AU"/>
        </w:rPr>
        <w:t xml:space="preserve">For example, if an employee wishes to make a </w:t>
      </w:r>
      <w:proofErr w:type="spellStart"/>
      <w:r w:rsidRPr="00C67EAF">
        <w:rPr>
          <w:lang w:val="en-AU"/>
        </w:rPr>
        <w:t>whistleblower</w:t>
      </w:r>
      <w:proofErr w:type="spellEnd"/>
      <w:r w:rsidRPr="00C67EAF">
        <w:rPr>
          <w:lang w:val="en-AU"/>
        </w:rPr>
        <w:t xml:space="preserve"> disclosure because they suspect that a club is deliberately underpaying payroll tax or gaming tax, the employee should make the disclosure to a </w:t>
      </w:r>
      <w:r w:rsidRPr="00C67EAF">
        <w:rPr>
          <w:i/>
          <w:lang w:val="en-AU"/>
        </w:rPr>
        <w:t xml:space="preserve">prescribed recipient for non-tax matters </w:t>
      </w:r>
      <w:r w:rsidRPr="00C67EAF">
        <w:rPr>
          <w:lang w:val="en-AU"/>
        </w:rPr>
        <w:t xml:space="preserve">(described below) and not a </w:t>
      </w:r>
      <w:r w:rsidRPr="00C67EAF">
        <w:rPr>
          <w:i/>
          <w:lang w:val="en-AU"/>
        </w:rPr>
        <w:t>prescribed recipient for tax matters</w:t>
      </w:r>
      <w:r w:rsidRPr="00C67EAF">
        <w:rPr>
          <w:lang w:val="en-AU"/>
        </w:rPr>
        <w:t>.</w:t>
      </w:r>
    </w:p>
    <w:p w14:paraId="3CE0A112" w14:textId="017622DF" w:rsidR="00F9204C" w:rsidRPr="00C67EAF" w:rsidRDefault="00F9204C" w:rsidP="00362220">
      <w:pPr>
        <w:rPr>
          <w:lang w:val="en-AU"/>
        </w:rPr>
      </w:pPr>
    </w:p>
    <w:p w14:paraId="0A56BD4E" w14:textId="6CFD1623" w:rsidR="00F9204C" w:rsidRPr="00C67EAF" w:rsidRDefault="00F9204C" w:rsidP="00F9204C">
      <w:pPr>
        <w:rPr>
          <w:lang w:val="en-AU"/>
        </w:rPr>
      </w:pPr>
      <w:r w:rsidRPr="00C67EAF">
        <w:rPr>
          <w:lang w:val="en-AU"/>
        </w:rPr>
        <w:t xml:space="preserve">Alternatively, if an employee wishes to make a </w:t>
      </w:r>
      <w:proofErr w:type="spellStart"/>
      <w:r w:rsidRPr="00C67EAF">
        <w:rPr>
          <w:lang w:val="en-AU"/>
        </w:rPr>
        <w:t>whistleblower</w:t>
      </w:r>
      <w:proofErr w:type="spellEnd"/>
      <w:r w:rsidRPr="00C67EAF">
        <w:rPr>
          <w:lang w:val="en-AU"/>
        </w:rPr>
        <w:t xml:space="preserve"> disclosure because they suspect that a club is deliberately underpaying corporate tax, the employee should make the disclosure to a </w:t>
      </w:r>
      <w:r w:rsidRPr="00C67EAF">
        <w:rPr>
          <w:i/>
          <w:lang w:val="en-AU"/>
        </w:rPr>
        <w:t>prescribed recipient for tax matters</w:t>
      </w:r>
      <w:r w:rsidRPr="00C67EAF">
        <w:rPr>
          <w:lang w:val="en-AU"/>
        </w:rPr>
        <w:t>.</w:t>
      </w:r>
    </w:p>
    <w:p w14:paraId="2C246ADA" w14:textId="1DFDA007" w:rsidR="00F9204C" w:rsidRPr="00C67EAF" w:rsidRDefault="00F9204C" w:rsidP="00362220">
      <w:pPr>
        <w:rPr>
          <w:lang w:val="en-AU"/>
        </w:rPr>
      </w:pPr>
    </w:p>
    <w:p w14:paraId="25F0F3BA" w14:textId="2F612E6B" w:rsidR="00667A11" w:rsidRPr="00C67EAF" w:rsidRDefault="00F8394C" w:rsidP="00362220">
      <w:pPr>
        <w:rPr>
          <w:lang w:val="en-AU"/>
        </w:rPr>
      </w:pPr>
      <w:r w:rsidRPr="00C67EAF">
        <w:rPr>
          <w:lang w:val="en-AU"/>
        </w:rPr>
        <w:lastRenderedPageBreak/>
        <w:t xml:space="preserve">Federal tax-related disclosures must satisfy an additional ground to be a </w:t>
      </w:r>
      <w:r w:rsidRPr="00C67EAF">
        <w:rPr>
          <w:i/>
          <w:lang w:val="en-AU"/>
        </w:rPr>
        <w:t>disclosable matter</w:t>
      </w:r>
      <w:r w:rsidR="004E7021" w:rsidRPr="00C67EAF">
        <w:rPr>
          <w:lang w:val="en-AU"/>
        </w:rPr>
        <w:t xml:space="preserve"> (</w:t>
      </w:r>
      <w:r w:rsidRPr="00C67EAF">
        <w:rPr>
          <w:lang w:val="en-AU"/>
        </w:rPr>
        <w:t>in addition to the description above</w:t>
      </w:r>
      <w:r w:rsidR="004E7021" w:rsidRPr="00C67EAF">
        <w:rPr>
          <w:lang w:val="en-AU"/>
        </w:rPr>
        <w:t>), being that</w:t>
      </w:r>
      <w:r w:rsidR="00667A11" w:rsidRPr="00C67EAF">
        <w:rPr>
          <w:lang w:val="en-AU"/>
        </w:rPr>
        <w:t>:</w:t>
      </w:r>
    </w:p>
    <w:p w14:paraId="30D77068" w14:textId="77FAC692" w:rsidR="00667A11" w:rsidRPr="00C67EAF" w:rsidRDefault="00667A11" w:rsidP="00362220">
      <w:pPr>
        <w:rPr>
          <w:lang w:val="en-AU"/>
        </w:rPr>
      </w:pPr>
    </w:p>
    <w:p w14:paraId="6AA0C101" w14:textId="4244710C" w:rsidR="00667A11" w:rsidRPr="00C67EAF" w:rsidRDefault="00667A11" w:rsidP="00066EED">
      <w:pPr>
        <w:pStyle w:val="ListParagraph"/>
        <w:rPr>
          <w:lang w:val="en-AU"/>
        </w:rPr>
      </w:pPr>
      <w:r w:rsidRPr="00C67EAF">
        <w:rPr>
          <w:lang w:val="en-AU"/>
        </w:rPr>
        <w:t>the person consider</w:t>
      </w:r>
      <w:r w:rsidR="004E7021" w:rsidRPr="00C67EAF">
        <w:rPr>
          <w:lang w:val="en-AU"/>
        </w:rPr>
        <w:t>s</w:t>
      </w:r>
      <w:r w:rsidRPr="00C67EAF">
        <w:rPr>
          <w:lang w:val="en-AU"/>
        </w:rPr>
        <w:t xml:space="preserve"> that the</w:t>
      </w:r>
      <w:r w:rsidR="004E7021" w:rsidRPr="00C67EAF">
        <w:rPr>
          <w:lang w:val="en-AU"/>
        </w:rPr>
        <w:t xml:space="preserve"> information may assist the recipient to perform their duties in relation to taxation.</w:t>
      </w:r>
    </w:p>
    <w:p w14:paraId="56B1C255" w14:textId="77777777" w:rsidR="00564FE5" w:rsidRPr="00C67EAF" w:rsidRDefault="00564FE5" w:rsidP="00066EED">
      <w:pPr>
        <w:pStyle w:val="ListParagraph"/>
        <w:rPr>
          <w:lang w:val="en-AU"/>
        </w:rPr>
      </w:pPr>
    </w:p>
    <w:p w14:paraId="6E3C4C01" w14:textId="77777777" w:rsidR="00E1285E" w:rsidRPr="00C67EAF" w:rsidRDefault="00E1285E" w:rsidP="00362220">
      <w:pPr>
        <w:rPr>
          <w:lang w:val="en-AU"/>
        </w:rPr>
      </w:pPr>
    </w:p>
    <w:p w14:paraId="2C0323A2" w14:textId="5413A9FE" w:rsidR="00160567" w:rsidRPr="00C67EAF" w:rsidRDefault="00160567" w:rsidP="00066EED">
      <w:pPr>
        <w:pStyle w:val="Heading2"/>
      </w:pPr>
      <w:bookmarkStart w:id="11" w:name="_Toc26458480"/>
      <w:bookmarkStart w:id="12" w:name="_Toc26885239"/>
      <w:r w:rsidRPr="00C67EAF">
        <w:t xml:space="preserve">Prescribed </w:t>
      </w:r>
      <w:r w:rsidR="00C67EAF">
        <w:t>R</w:t>
      </w:r>
      <w:r w:rsidRPr="00C67EAF">
        <w:t>ecipients</w:t>
      </w:r>
      <w:r w:rsidR="00E1285E" w:rsidRPr="00C67EAF">
        <w:t xml:space="preserve"> </w:t>
      </w:r>
      <w:r w:rsidR="00C67EAF">
        <w:t>F</w:t>
      </w:r>
      <w:r w:rsidR="00E1285E" w:rsidRPr="00C67EAF">
        <w:t xml:space="preserve">or </w:t>
      </w:r>
      <w:r w:rsidR="00C67EAF">
        <w:t>N</w:t>
      </w:r>
      <w:r w:rsidR="00E1285E" w:rsidRPr="00C67EAF">
        <w:t>on-</w:t>
      </w:r>
      <w:r w:rsidR="00C67EAF">
        <w:t>T</w:t>
      </w:r>
      <w:r w:rsidR="00E1285E" w:rsidRPr="00C67EAF">
        <w:t xml:space="preserve">ax </w:t>
      </w:r>
      <w:r w:rsidR="00C67EAF">
        <w:t>M</w:t>
      </w:r>
      <w:r w:rsidR="00E1285E" w:rsidRPr="00C67EAF">
        <w:t>atters</w:t>
      </w:r>
      <w:bookmarkEnd w:id="11"/>
      <w:bookmarkEnd w:id="12"/>
    </w:p>
    <w:p w14:paraId="5F3DEAF3" w14:textId="0007B3D4" w:rsidR="00160567" w:rsidRPr="00C67EAF" w:rsidRDefault="00160567" w:rsidP="00362220">
      <w:pPr>
        <w:rPr>
          <w:lang w:val="en-AU"/>
        </w:rPr>
      </w:pPr>
    </w:p>
    <w:p w14:paraId="25208D22" w14:textId="0F26D846" w:rsidR="00160567" w:rsidRPr="00C67EAF" w:rsidRDefault="00160567" w:rsidP="00066EED">
      <w:pPr>
        <w:rPr>
          <w:lang w:val="en-AU"/>
        </w:rPr>
      </w:pPr>
      <w:r w:rsidRPr="00C67EAF">
        <w:rPr>
          <w:lang w:val="en-AU"/>
        </w:rPr>
        <w:t xml:space="preserve">The following bodies and people are prescribed recipients. Therefore, disclosing information about wrongdoing will qualify the person for </w:t>
      </w:r>
      <w:proofErr w:type="spellStart"/>
      <w:r w:rsidRPr="00C67EAF">
        <w:rPr>
          <w:lang w:val="en-AU"/>
        </w:rPr>
        <w:t>whistleblower</w:t>
      </w:r>
      <w:proofErr w:type="spellEnd"/>
      <w:r w:rsidRPr="00C67EAF">
        <w:rPr>
          <w:lang w:val="en-AU"/>
        </w:rPr>
        <w:t xml:space="preserve"> protections, as long as the other two criteria are met (</w:t>
      </w:r>
      <w:r w:rsidR="002E5B56" w:rsidRPr="00C67EAF">
        <w:rPr>
          <w:lang w:val="en-AU"/>
        </w:rPr>
        <w:t xml:space="preserve">the person is an </w:t>
      </w:r>
      <w:r w:rsidRPr="00C67EAF">
        <w:rPr>
          <w:lang w:val="en-AU"/>
        </w:rPr>
        <w:t xml:space="preserve">eligible </w:t>
      </w:r>
      <w:proofErr w:type="spellStart"/>
      <w:proofErr w:type="gramStart"/>
      <w:r w:rsidRPr="00C67EAF">
        <w:rPr>
          <w:lang w:val="en-AU"/>
        </w:rPr>
        <w:t>whistleblower</w:t>
      </w:r>
      <w:proofErr w:type="spellEnd"/>
      <w:proofErr w:type="gramEnd"/>
      <w:r w:rsidRPr="00C67EAF">
        <w:rPr>
          <w:lang w:val="en-AU"/>
        </w:rPr>
        <w:t xml:space="preserve"> and </w:t>
      </w:r>
      <w:r w:rsidR="002E5B56" w:rsidRPr="00C67EAF">
        <w:rPr>
          <w:lang w:val="en-AU"/>
        </w:rPr>
        <w:t>the information is a disclosable matter</w:t>
      </w:r>
      <w:r w:rsidRPr="00C67EAF">
        <w:rPr>
          <w:lang w:val="en-AU"/>
        </w:rPr>
        <w:t>):</w:t>
      </w:r>
    </w:p>
    <w:p w14:paraId="6CD31A7B" w14:textId="694DF0BD" w:rsidR="00160567" w:rsidRPr="00C67EAF" w:rsidRDefault="00160567" w:rsidP="00564FE5">
      <w:pPr>
        <w:rPr>
          <w:lang w:val="en-AU"/>
        </w:rPr>
      </w:pPr>
    </w:p>
    <w:p w14:paraId="529EB0C3" w14:textId="66EAE29B" w:rsidR="000C1DC6" w:rsidRPr="00C67EAF" w:rsidRDefault="00564FE5" w:rsidP="00066EED">
      <w:pPr>
        <w:pStyle w:val="ListParagraph"/>
        <w:numPr>
          <w:ilvl w:val="0"/>
          <w:numId w:val="35"/>
        </w:numPr>
        <w:rPr>
          <w:lang w:val="en-AU"/>
        </w:rPr>
      </w:pPr>
      <w:r w:rsidRPr="00C67EAF">
        <w:rPr>
          <w:lang w:val="en-AU"/>
        </w:rPr>
        <w:t>A</w:t>
      </w:r>
      <w:r w:rsidR="000C1DC6" w:rsidRPr="00C67EAF">
        <w:rPr>
          <w:lang w:val="en-AU"/>
        </w:rPr>
        <w:t xml:space="preserve">n employee’s direct manager or </w:t>
      </w:r>
      <w:proofErr w:type="gramStart"/>
      <w:r w:rsidR="000C1DC6" w:rsidRPr="00C67EAF">
        <w:rPr>
          <w:lang w:val="en-AU"/>
        </w:rPr>
        <w:t>supervisor;</w:t>
      </w:r>
      <w:proofErr w:type="gramEnd"/>
    </w:p>
    <w:p w14:paraId="79ABC54F" w14:textId="6FE0ADD0" w:rsidR="00160567" w:rsidRPr="00C67EAF" w:rsidRDefault="00564FE5" w:rsidP="00066EED">
      <w:pPr>
        <w:pStyle w:val="ListParagraph"/>
        <w:numPr>
          <w:ilvl w:val="0"/>
          <w:numId w:val="35"/>
        </w:numPr>
        <w:rPr>
          <w:lang w:val="en-AU"/>
        </w:rPr>
      </w:pPr>
      <w:r w:rsidRPr="00C67EAF">
        <w:rPr>
          <w:lang w:val="en-AU"/>
        </w:rPr>
        <w:t>A</w:t>
      </w:r>
      <w:r w:rsidR="002E5B56" w:rsidRPr="00C67EAF">
        <w:rPr>
          <w:lang w:val="en-AU"/>
        </w:rPr>
        <w:t xml:space="preserve"> director</w:t>
      </w:r>
      <w:r w:rsidR="00160567" w:rsidRPr="00C67EAF">
        <w:rPr>
          <w:lang w:val="en-AU"/>
        </w:rPr>
        <w:t xml:space="preserve"> or senior manager of </w:t>
      </w:r>
      <w:r w:rsidR="00CB03B5">
        <w:rPr>
          <w:lang w:val="en-AU"/>
        </w:rPr>
        <w:t>Tenterfield Bowling</w:t>
      </w:r>
      <w:r w:rsidRPr="00C67EAF">
        <w:rPr>
          <w:lang w:val="en-AU"/>
        </w:rPr>
        <w:t xml:space="preserve"> </w:t>
      </w:r>
      <w:proofErr w:type="gramStart"/>
      <w:r w:rsidRPr="00C67EAF">
        <w:rPr>
          <w:lang w:val="en-AU"/>
        </w:rPr>
        <w:t>Club</w:t>
      </w:r>
      <w:r w:rsidR="00160567" w:rsidRPr="00C67EAF">
        <w:rPr>
          <w:lang w:val="en-AU"/>
        </w:rPr>
        <w:t>;</w:t>
      </w:r>
      <w:proofErr w:type="gramEnd"/>
    </w:p>
    <w:p w14:paraId="4DBD65CE" w14:textId="52962680" w:rsidR="00160567" w:rsidRPr="00C67EAF" w:rsidRDefault="00CB03B5" w:rsidP="00066EED">
      <w:pPr>
        <w:pStyle w:val="ListParagraph"/>
        <w:numPr>
          <w:ilvl w:val="0"/>
          <w:numId w:val="35"/>
        </w:numPr>
        <w:rPr>
          <w:lang w:val="en-AU"/>
        </w:rPr>
      </w:pPr>
      <w:r>
        <w:rPr>
          <w:lang w:val="en-AU"/>
        </w:rPr>
        <w:t>Tenterfield Bowling</w:t>
      </w:r>
      <w:r w:rsidR="00564FE5" w:rsidRPr="00C67EAF">
        <w:rPr>
          <w:lang w:val="en-AU"/>
        </w:rPr>
        <w:t xml:space="preserve"> Club</w:t>
      </w:r>
      <w:r w:rsidR="00160567" w:rsidRPr="00C67EAF">
        <w:rPr>
          <w:lang w:val="en-AU"/>
        </w:rPr>
        <w:t xml:space="preserve">’s </w:t>
      </w:r>
      <w:r w:rsidR="00AF77EB" w:rsidRPr="00C67EAF">
        <w:rPr>
          <w:lang w:val="en-AU"/>
        </w:rPr>
        <w:t xml:space="preserve">internal or </w:t>
      </w:r>
      <w:r w:rsidR="00160567" w:rsidRPr="00C67EAF">
        <w:rPr>
          <w:lang w:val="en-AU"/>
        </w:rPr>
        <w:t>external auditor (or a member of th</w:t>
      </w:r>
      <w:r w:rsidR="004E7021" w:rsidRPr="00C67EAF">
        <w:rPr>
          <w:lang w:val="en-AU"/>
        </w:rPr>
        <w:t>e</w:t>
      </w:r>
      <w:r w:rsidR="00160567" w:rsidRPr="00C67EAF">
        <w:rPr>
          <w:lang w:val="en-AU"/>
        </w:rPr>
        <w:t xml:space="preserve"> </w:t>
      </w:r>
      <w:r w:rsidR="00AF77EB" w:rsidRPr="00C67EAF">
        <w:rPr>
          <w:lang w:val="en-AU"/>
        </w:rPr>
        <w:t xml:space="preserve">external </w:t>
      </w:r>
      <w:r w:rsidR="00160567" w:rsidRPr="00C67EAF">
        <w:rPr>
          <w:lang w:val="en-AU"/>
        </w:rPr>
        <w:t>audit team)</w:t>
      </w:r>
      <w:r w:rsidR="000C1DC6" w:rsidRPr="00C67EAF">
        <w:rPr>
          <w:lang w:val="en-AU"/>
        </w:rPr>
        <w:t xml:space="preserve"> and </w:t>
      </w:r>
      <w:proofErr w:type="gramStart"/>
      <w:r w:rsidR="000C1DC6" w:rsidRPr="00C67EAF">
        <w:rPr>
          <w:lang w:val="en-AU"/>
        </w:rPr>
        <w:t>actuary</w:t>
      </w:r>
      <w:r w:rsidR="00160567" w:rsidRPr="00C67EAF">
        <w:rPr>
          <w:lang w:val="en-AU"/>
        </w:rPr>
        <w:t>;</w:t>
      </w:r>
      <w:proofErr w:type="gramEnd"/>
    </w:p>
    <w:p w14:paraId="75F75E48" w14:textId="2C260098" w:rsidR="00160567" w:rsidRPr="00C67EAF" w:rsidRDefault="00564FE5" w:rsidP="00066EED">
      <w:pPr>
        <w:pStyle w:val="ListParagraph"/>
        <w:numPr>
          <w:ilvl w:val="0"/>
          <w:numId w:val="35"/>
        </w:numPr>
        <w:rPr>
          <w:lang w:val="en-AU"/>
        </w:rPr>
      </w:pPr>
      <w:r w:rsidRPr="00C67EAF">
        <w:rPr>
          <w:lang w:val="en-AU"/>
        </w:rPr>
        <w:t>T</w:t>
      </w:r>
      <w:r w:rsidR="00DB2D7C" w:rsidRPr="00C67EAF">
        <w:rPr>
          <w:lang w:val="en-AU"/>
        </w:rPr>
        <w:t xml:space="preserve">he </w:t>
      </w:r>
      <w:r w:rsidR="00160567" w:rsidRPr="00C67EAF">
        <w:rPr>
          <w:lang w:val="en-AU"/>
        </w:rPr>
        <w:t>A</w:t>
      </w:r>
      <w:r w:rsidR="00DB2D7C" w:rsidRPr="00C67EAF">
        <w:rPr>
          <w:lang w:val="en-AU"/>
        </w:rPr>
        <w:t xml:space="preserve">ustralian </w:t>
      </w:r>
      <w:r w:rsidR="00160567" w:rsidRPr="00C67EAF">
        <w:rPr>
          <w:lang w:val="en-AU"/>
        </w:rPr>
        <w:t>S</w:t>
      </w:r>
      <w:r w:rsidR="00DB2D7C" w:rsidRPr="00C67EAF">
        <w:rPr>
          <w:lang w:val="en-AU"/>
        </w:rPr>
        <w:t xml:space="preserve">ecurities and </w:t>
      </w:r>
      <w:r w:rsidR="00160567" w:rsidRPr="00C67EAF">
        <w:rPr>
          <w:lang w:val="en-AU"/>
        </w:rPr>
        <w:t>I</w:t>
      </w:r>
      <w:r w:rsidR="00DB2D7C" w:rsidRPr="00C67EAF">
        <w:rPr>
          <w:lang w:val="en-AU"/>
        </w:rPr>
        <w:t xml:space="preserve">nvestments </w:t>
      </w:r>
      <w:r w:rsidR="00160567" w:rsidRPr="00C67EAF">
        <w:rPr>
          <w:lang w:val="en-AU"/>
        </w:rPr>
        <w:t>C</w:t>
      </w:r>
      <w:r w:rsidR="00DB2D7C" w:rsidRPr="00C67EAF">
        <w:rPr>
          <w:lang w:val="en-AU"/>
        </w:rPr>
        <w:t>ommission (ASIC)</w:t>
      </w:r>
      <w:r w:rsidR="00160567" w:rsidRPr="00C67EAF">
        <w:rPr>
          <w:lang w:val="en-AU"/>
        </w:rPr>
        <w:t>;</w:t>
      </w:r>
      <w:r w:rsidR="00DB2D7C" w:rsidRPr="00C67EAF">
        <w:rPr>
          <w:lang w:val="en-AU"/>
        </w:rPr>
        <w:t xml:space="preserve"> or</w:t>
      </w:r>
    </w:p>
    <w:p w14:paraId="5D5F5F79" w14:textId="46F1A9C0" w:rsidR="00160567" w:rsidRPr="00C67EAF" w:rsidRDefault="00DB2D7C" w:rsidP="00066EED">
      <w:pPr>
        <w:pStyle w:val="ListParagraph"/>
        <w:rPr>
          <w:lang w:val="en-AU"/>
        </w:rPr>
      </w:pPr>
      <w:r w:rsidRPr="00C67EAF">
        <w:rPr>
          <w:lang w:val="en-AU"/>
        </w:rPr>
        <w:t xml:space="preserve">the </w:t>
      </w:r>
      <w:r w:rsidR="00160567" w:rsidRPr="00C67EAF">
        <w:rPr>
          <w:lang w:val="en-AU"/>
        </w:rPr>
        <w:t>A</w:t>
      </w:r>
      <w:r w:rsidRPr="00C67EAF">
        <w:rPr>
          <w:lang w:val="en-AU"/>
        </w:rPr>
        <w:t xml:space="preserve">ustralian </w:t>
      </w:r>
      <w:r w:rsidR="00160567" w:rsidRPr="00C67EAF">
        <w:rPr>
          <w:lang w:val="en-AU"/>
        </w:rPr>
        <w:t>P</w:t>
      </w:r>
      <w:r w:rsidRPr="00C67EAF">
        <w:rPr>
          <w:lang w:val="en-AU"/>
        </w:rPr>
        <w:t xml:space="preserve">rudential </w:t>
      </w:r>
      <w:r w:rsidR="00160567" w:rsidRPr="00C67EAF">
        <w:rPr>
          <w:lang w:val="en-AU"/>
        </w:rPr>
        <w:t>R</w:t>
      </w:r>
      <w:r w:rsidRPr="00C67EAF">
        <w:rPr>
          <w:lang w:val="en-AU"/>
        </w:rPr>
        <w:t xml:space="preserve">egulation </w:t>
      </w:r>
      <w:r w:rsidR="00160567" w:rsidRPr="00C67EAF">
        <w:rPr>
          <w:lang w:val="en-AU"/>
        </w:rPr>
        <w:t>A</w:t>
      </w:r>
      <w:r w:rsidR="00667A11" w:rsidRPr="00C67EAF">
        <w:rPr>
          <w:lang w:val="en-AU"/>
        </w:rPr>
        <w:t>uthority (APRA).</w:t>
      </w:r>
    </w:p>
    <w:p w14:paraId="63E00B5B" w14:textId="77777777" w:rsidR="00160567" w:rsidRPr="00C67EAF" w:rsidRDefault="00160567" w:rsidP="00362220">
      <w:pPr>
        <w:rPr>
          <w:lang w:val="en-AU"/>
        </w:rPr>
      </w:pPr>
    </w:p>
    <w:p w14:paraId="6E00D224" w14:textId="6C6C4EA5" w:rsidR="00160567" w:rsidRPr="00C67EAF" w:rsidRDefault="00E1285E" w:rsidP="00066EED">
      <w:pPr>
        <w:pStyle w:val="Heading2"/>
      </w:pPr>
      <w:bookmarkStart w:id="13" w:name="_Toc26458481"/>
      <w:bookmarkStart w:id="14" w:name="_Toc26885240"/>
      <w:r w:rsidRPr="00C67EAF">
        <w:t xml:space="preserve">Prescribed </w:t>
      </w:r>
      <w:r w:rsidR="00C67EAF">
        <w:t>R</w:t>
      </w:r>
      <w:r w:rsidRPr="00C67EAF">
        <w:t xml:space="preserve">ecipients </w:t>
      </w:r>
      <w:r w:rsidR="00C67EAF">
        <w:t>F</w:t>
      </w:r>
      <w:r w:rsidRPr="00C67EAF">
        <w:t xml:space="preserve">or </w:t>
      </w:r>
      <w:r w:rsidR="00C67EAF">
        <w:t>T</w:t>
      </w:r>
      <w:r w:rsidRPr="00C67EAF">
        <w:t xml:space="preserve">ax </w:t>
      </w:r>
      <w:r w:rsidR="00C67EAF">
        <w:t>M</w:t>
      </w:r>
      <w:r w:rsidRPr="00C67EAF">
        <w:t>atters</w:t>
      </w:r>
      <w:bookmarkEnd w:id="13"/>
      <w:bookmarkEnd w:id="14"/>
    </w:p>
    <w:p w14:paraId="3F8D16A6" w14:textId="2132ADD7" w:rsidR="009454D9" w:rsidRPr="00C67EAF" w:rsidRDefault="009454D9" w:rsidP="009454D9">
      <w:pPr>
        <w:rPr>
          <w:lang w:val="en-AU"/>
        </w:rPr>
      </w:pPr>
    </w:p>
    <w:p w14:paraId="3043C389" w14:textId="56E03FDF" w:rsidR="002C6EB6" w:rsidRPr="00C67EAF" w:rsidRDefault="00667A11" w:rsidP="009454D9">
      <w:pPr>
        <w:rPr>
          <w:lang w:val="en-AU"/>
        </w:rPr>
      </w:pPr>
      <w:r w:rsidRPr="00C67EAF">
        <w:rPr>
          <w:lang w:val="en-AU"/>
        </w:rPr>
        <w:t xml:space="preserve">The following bodies and people are prescribed recipients for disclosures related </w:t>
      </w:r>
      <w:r w:rsidR="008F48AF" w:rsidRPr="00C67EAF">
        <w:rPr>
          <w:lang w:val="en-AU"/>
        </w:rPr>
        <w:t xml:space="preserve">to </w:t>
      </w:r>
      <w:r w:rsidRPr="00C67EAF">
        <w:rPr>
          <w:lang w:val="en-AU"/>
        </w:rPr>
        <w:t>federal taxes:</w:t>
      </w:r>
    </w:p>
    <w:p w14:paraId="2A2D8A28" w14:textId="4A243989" w:rsidR="002C6EB6" w:rsidRPr="00C67EAF" w:rsidRDefault="004E7021" w:rsidP="002C6EB6">
      <w:pPr>
        <w:pStyle w:val="ListParagraph"/>
        <w:numPr>
          <w:ilvl w:val="0"/>
          <w:numId w:val="35"/>
        </w:numPr>
        <w:rPr>
          <w:lang w:val="en-AU"/>
        </w:rPr>
      </w:pPr>
      <w:r w:rsidRPr="00C67EAF">
        <w:rPr>
          <w:lang w:val="en-AU"/>
        </w:rPr>
        <w:t xml:space="preserve">Commissioner of </w:t>
      </w:r>
      <w:proofErr w:type="gramStart"/>
      <w:r w:rsidRPr="00C67EAF">
        <w:rPr>
          <w:lang w:val="en-AU"/>
        </w:rPr>
        <w:t>Taxation</w:t>
      </w:r>
      <w:r w:rsidR="002C6EB6" w:rsidRPr="00C67EAF">
        <w:rPr>
          <w:lang w:val="en-AU"/>
        </w:rPr>
        <w:t>;</w:t>
      </w:r>
      <w:proofErr w:type="gramEnd"/>
    </w:p>
    <w:p w14:paraId="3019DB6D" w14:textId="08C3F8CE" w:rsidR="002C6EB6" w:rsidRPr="00C67EAF" w:rsidRDefault="00F34506" w:rsidP="002C6EB6">
      <w:pPr>
        <w:pStyle w:val="ListParagraph"/>
        <w:numPr>
          <w:ilvl w:val="0"/>
          <w:numId w:val="35"/>
        </w:numPr>
        <w:rPr>
          <w:lang w:val="en-AU"/>
        </w:rPr>
      </w:pPr>
      <w:r>
        <w:rPr>
          <w:lang w:val="en-AU"/>
        </w:rPr>
        <w:t>A</w:t>
      </w:r>
      <w:r w:rsidR="002C6EB6" w:rsidRPr="00C67EAF">
        <w:rPr>
          <w:lang w:val="en-AU"/>
        </w:rPr>
        <w:t xml:space="preserve">n employee’s direct manager or </w:t>
      </w:r>
      <w:proofErr w:type="gramStart"/>
      <w:r w:rsidR="002C6EB6" w:rsidRPr="00C67EAF">
        <w:rPr>
          <w:lang w:val="en-AU"/>
        </w:rPr>
        <w:t>supervisor;</w:t>
      </w:r>
      <w:proofErr w:type="gramEnd"/>
    </w:p>
    <w:p w14:paraId="4840BC0A" w14:textId="45821AE3" w:rsidR="004E7021" w:rsidRPr="00C67EAF" w:rsidRDefault="00CB03B5" w:rsidP="002C6EB6">
      <w:pPr>
        <w:pStyle w:val="ListParagraph"/>
        <w:numPr>
          <w:ilvl w:val="0"/>
          <w:numId w:val="35"/>
        </w:numPr>
        <w:rPr>
          <w:lang w:val="en-AU"/>
        </w:rPr>
      </w:pPr>
      <w:r>
        <w:rPr>
          <w:lang w:val="en-AU"/>
        </w:rPr>
        <w:t>Tenterfield Bowling</w:t>
      </w:r>
      <w:r w:rsidR="00564FE5" w:rsidRPr="00C67EAF">
        <w:rPr>
          <w:lang w:val="en-AU"/>
        </w:rPr>
        <w:t xml:space="preserve"> Club</w:t>
      </w:r>
      <w:r w:rsidR="004E7021" w:rsidRPr="00C67EAF">
        <w:rPr>
          <w:lang w:val="en-AU"/>
        </w:rPr>
        <w:t>’s internal or external auditor (or a member of the external audit team</w:t>
      </w:r>
      <w:proofErr w:type="gramStart"/>
      <w:r w:rsidR="004E7021" w:rsidRPr="00C67EAF">
        <w:rPr>
          <w:lang w:val="en-AU"/>
        </w:rPr>
        <w:t>);</w:t>
      </w:r>
      <w:proofErr w:type="gramEnd"/>
    </w:p>
    <w:p w14:paraId="22A6EDA5" w14:textId="74F302F2" w:rsidR="004E7021" w:rsidRPr="00C67EAF" w:rsidRDefault="00F34506" w:rsidP="002C6EB6">
      <w:pPr>
        <w:pStyle w:val="ListParagraph"/>
        <w:numPr>
          <w:ilvl w:val="0"/>
          <w:numId w:val="35"/>
        </w:numPr>
        <w:rPr>
          <w:lang w:val="en-AU"/>
        </w:rPr>
      </w:pPr>
      <w:r>
        <w:rPr>
          <w:lang w:val="en-AU"/>
        </w:rPr>
        <w:t>A</w:t>
      </w:r>
      <w:r w:rsidR="004E7021" w:rsidRPr="00C67EAF">
        <w:rPr>
          <w:lang w:val="en-AU"/>
        </w:rPr>
        <w:t xml:space="preserve"> registered tax agent or BAS agent who provides services to </w:t>
      </w:r>
      <w:r w:rsidR="00CB03B5">
        <w:rPr>
          <w:lang w:val="en-AU"/>
        </w:rPr>
        <w:t>Tenterfield Bowling</w:t>
      </w:r>
      <w:r w:rsidR="00564FE5" w:rsidRPr="00C67EAF">
        <w:rPr>
          <w:lang w:val="en-AU"/>
        </w:rPr>
        <w:t xml:space="preserve"> </w:t>
      </w:r>
      <w:proofErr w:type="gramStart"/>
      <w:r w:rsidR="00564FE5" w:rsidRPr="00C67EAF">
        <w:rPr>
          <w:lang w:val="en-AU"/>
        </w:rPr>
        <w:t>Club</w:t>
      </w:r>
      <w:r w:rsidR="004E7021" w:rsidRPr="00C67EAF">
        <w:rPr>
          <w:lang w:val="en-AU"/>
        </w:rPr>
        <w:t>;</w:t>
      </w:r>
      <w:proofErr w:type="gramEnd"/>
    </w:p>
    <w:p w14:paraId="7FAAAD2A" w14:textId="05AEB2B7" w:rsidR="004E7021" w:rsidRPr="00C67EAF" w:rsidRDefault="00F34506" w:rsidP="002C6EB6">
      <w:pPr>
        <w:pStyle w:val="ListParagraph"/>
        <w:numPr>
          <w:ilvl w:val="0"/>
          <w:numId w:val="35"/>
        </w:numPr>
        <w:rPr>
          <w:lang w:val="en-AU"/>
        </w:rPr>
      </w:pPr>
      <w:r>
        <w:rPr>
          <w:lang w:val="en-AU"/>
        </w:rPr>
        <w:t>A</w:t>
      </w:r>
      <w:r w:rsidR="004E7021" w:rsidRPr="00C67EAF">
        <w:rPr>
          <w:lang w:val="en-AU"/>
        </w:rPr>
        <w:t xml:space="preserve"> d</w:t>
      </w:r>
      <w:r w:rsidR="00F92E75" w:rsidRPr="00C67EAF">
        <w:rPr>
          <w:lang w:val="en-AU"/>
        </w:rPr>
        <w:t>irector or senior manager of</w:t>
      </w:r>
      <w:r w:rsidR="004E7021" w:rsidRPr="00C67EAF">
        <w:rPr>
          <w:lang w:val="en-AU"/>
        </w:rPr>
        <w:t xml:space="preserve"> </w:t>
      </w:r>
      <w:r w:rsidR="00CB03B5">
        <w:rPr>
          <w:lang w:val="en-AU"/>
        </w:rPr>
        <w:t>Tenterfield Bowling</w:t>
      </w:r>
      <w:r w:rsidR="00564FE5" w:rsidRPr="00C67EAF">
        <w:rPr>
          <w:lang w:val="en-AU"/>
        </w:rPr>
        <w:t xml:space="preserve"> Club</w:t>
      </w:r>
      <w:r w:rsidR="004E7021" w:rsidRPr="00C67EAF">
        <w:rPr>
          <w:lang w:val="en-AU"/>
        </w:rPr>
        <w:t>; or</w:t>
      </w:r>
    </w:p>
    <w:p w14:paraId="105D4F28" w14:textId="22CFFBAB" w:rsidR="004E7021" w:rsidRPr="00C67EAF" w:rsidRDefault="00F34506" w:rsidP="002C6EB6">
      <w:pPr>
        <w:pStyle w:val="ListParagraph"/>
        <w:numPr>
          <w:ilvl w:val="0"/>
          <w:numId w:val="35"/>
        </w:numPr>
        <w:rPr>
          <w:lang w:val="en-AU"/>
        </w:rPr>
      </w:pPr>
      <w:r>
        <w:rPr>
          <w:lang w:val="en-AU"/>
        </w:rPr>
        <w:t>A</w:t>
      </w:r>
      <w:r w:rsidR="004E7021" w:rsidRPr="00C67EAF">
        <w:rPr>
          <w:lang w:val="en-AU"/>
        </w:rPr>
        <w:t>ny employee or director with tax-related responsibilities.</w:t>
      </w:r>
    </w:p>
    <w:p w14:paraId="09A97DA7" w14:textId="7B4D3A94" w:rsidR="00B66360" w:rsidRPr="00C67EAF" w:rsidRDefault="00B66360" w:rsidP="00B66360">
      <w:pPr>
        <w:rPr>
          <w:lang w:val="en-AU"/>
        </w:rPr>
      </w:pPr>
    </w:p>
    <w:p w14:paraId="5CCD3913" w14:textId="60D2958E" w:rsidR="005C2E6D" w:rsidRPr="00C67EAF" w:rsidRDefault="005C2E6D" w:rsidP="00066EED">
      <w:pPr>
        <w:pStyle w:val="Heading2"/>
      </w:pPr>
      <w:bookmarkStart w:id="15" w:name="_Toc26458482"/>
      <w:bookmarkStart w:id="16" w:name="_Toc26885241"/>
      <w:r w:rsidRPr="00C67EAF">
        <w:t xml:space="preserve">Other </w:t>
      </w:r>
      <w:r w:rsidR="00C67EAF">
        <w:t>A</w:t>
      </w:r>
      <w:r w:rsidRPr="00C67EAF">
        <w:t xml:space="preserve">venues </w:t>
      </w:r>
      <w:r w:rsidR="00C67EAF">
        <w:t>T</w:t>
      </w:r>
      <w:r w:rsidRPr="00C67EAF">
        <w:t xml:space="preserve">o </w:t>
      </w:r>
      <w:r w:rsidR="00C67EAF">
        <w:t>Q</w:t>
      </w:r>
      <w:r w:rsidRPr="00C67EAF">
        <w:t xml:space="preserve">ualify </w:t>
      </w:r>
      <w:r w:rsidR="00C67EAF">
        <w:t>F</w:t>
      </w:r>
      <w:r w:rsidRPr="00C67EAF">
        <w:t xml:space="preserve">or </w:t>
      </w:r>
      <w:r w:rsidR="00C67EAF">
        <w:t>P</w:t>
      </w:r>
      <w:r w:rsidRPr="00C67EAF">
        <w:t>rotection</w:t>
      </w:r>
      <w:bookmarkEnd w:id="15"/>
      <w:bookmarkEnd w:id="16"/>
    </w:p>
    <w:p w14:paraId="3FBBBDA6" w14:textId="2067611F" w:rsidR="005C2E6D" w:rsidRPr="00C67EAF" w:rsidRDefault="005C2E6D" w:rsidP="00B66360">
      <w:pPr>
        <w:rPr>
          <w:lang w:val="en-AU"/>
        </w:rPr>
      </w:pPr>
    </w:p>
    <w:p w14:paraId="3905B79B" w14:textId="2B122C41" w:rsidR="005C2E6D" w:rsidRPr="00C67EAF" w:rsidRDefault="005C2E6D" w:rsidP="00B66360">
      <w:pPr>
        <w:rPr>
          <w:lang w:val="en-AU"/>
        </w:rPr>
      </w:pPr>
      <w:r w:rsidRPr="00C67EAF">
        <w:rPr>
          <w:lang w:val="en-AU"/>
        </w:rPr>
        <w:t xml:space="preserve">Satisfying the three criteria above is one avenue for a prospective </w:t>
      </w:r>
      <w:proofErr w:type="spellStart"/>
      <w:r w:rsidRPr="00C67EAF">
        <w:rPr>
          <w:lang w:val="en-AU"/>
        </w:rPr>
        <w:t>whistleblower</w:t>
      </w:r>
      <w:proofErr w:type="spellEnd"/>
      <w:r w:rsidRPr="00C67EAF">
        <w:rPr>
          <w:lang w:val="en-AU"/>
        </w:rPr>
        <w:t xml:space="preserve"> to qualify for protection. There are two other avenues to qualify</w:t>
      </w:r>
      <w:r w:rsidR="00882DDE" w:rsidRPr="00C67EAF">
        <w:rPr>
          <w:lang w:val="en-AU"/>
        </w:rPr>
        <w:t xml:space="preserve">, as they may relate to </w:t>
      </w:r>
      <w:r w:rsidR="00CB03B5">
        <w:rPr>
          <w:lang w:val="en-AU"/>
        </w:rPr>
        <w:t>Tenterfield Bowling</w:t>
      </w:r>
      <w:r w:rsidR="00564FE5" w:rsidRPr="00C67EAF">
        <w:rPr>
          <w:lang w:val="en-AU"/>
        </w:rPr>
        <w:t xml:space="preserve"> Club</w:t>
      </w:r>
      <w:r w:rsidRPr="00C67EAF">
        <w:rPr>
          <w:lang w:val="en-AU"/>
        </w:rPr>
        <w:t>:</w:t>
      </w:r>
    </w:p>
    <w:p w14:paraId="2FF8CF5F" w14:textId="3D4F0066" w:rsidR="005C2E6D" w:rsidRPr="00C67EAF" w:rsidRDefault="005C2E6D" w:rsidP="00B66360">
      <w:pPr>
        <w:rPr>
          <w:lang w:val="en-AU"/>
        </w:rPr>
      </w:pPr>
    </w:p>
    <w:p w14:paraId="1ACF2691" w14:textId="52867084" w:rsidR="005C2E6D" w:rsidRPr="00C67EAF" w:rsidRDefault="00F34506" w:rsidP="00F92E75">
      <w:pPr>
        <w:pStyle w:val="ListParagraph"/>
        <w:numPr>
          <w:ilvl w:val="0"/>
          <w:numId w:val="46"/>
        </w:numPr>
        <w:rPr>
          <w:lang w:val="en-AU"/>
        </w:rPr>
      </w:pPr>
      <w:r>
        <w:t>T</w:t>
      </w:r>
      <w:r w:rsidR="003F6E77" w:rsidRPr="00C67EAF">
        <w:t xml:space="preserve">he disclosure is made to a legal practitioner for the purpose of obtaining legal advice or legal representation in relation to the whistleblower </w:t>
      </w:r>
      <w:proofErr w:type="gramStart"/>
      <w:r w:rsidR="003F6E77" w:rsidRPr="00C67EAF">
        <w:t>matter;</w:t>
      </w:r>
      <w:proofErr w:type="gramEnd"/>
    </w:p>
    <w:p w14:paraId="6995A877" w14:textId="6B070075" w:rsidR="003F6E77" w:rsidRPr="00C67EAF" w:rsidRDefault="00F34506" w:rsidP="00F92E75">
      <w:pPr>
        <w:pStyle w:val="ListParagraph"/>
        <w:numPr>
          <w:ilvl w:val="0"/>
          <w:numId w:val="46"/>
        </w:numPr>
        <w:rPr>
          <w:lang w:val="en-AU"/>
        </w:rPr>
      </w:pPr>
      <w:r>
        <w:rPr>
          <w:lang w:val="en-AU"/>
        </w:rPr>
        <w:t>T</w:t>
      </w:r>
      <w:r w:rsidR="003F6E77" w:rsidRPr="00C67EAF">
        <w:rPr>
          <w:lang w:val="en-AU"/>
        </w:rPr>
        <w:t xml:space="preserve">he disclosure </w:t>
      </w:r>
      <w:r w:rsidR="00882DDE" w:rsidRPr="00C67EAF">
        <w:rPr>
          <w:lang w:val="en-AU"/>
        </w:rPr>
        <w:t xml:space="preserve">is an </w:t>
      </w:r>
      <w:r w:rsidR="00882DDE" w:rsidRPr="00C67EAF">
        <w:rPr>
          <w:i/>
          <w:lang w:val="en-AU"/>
        </w:rPr>
        <w:t>emergency disclosure</w:t>
      </w:r>
      <w:r w:rsidR="00882DDE" w:rsidRPr="00C67EAF">
        <w:rPr>
          <w:lang w:val="en-AU"/>
        </w:rPr>
        <w:t xml:space="preserve">, because it </w:t>
      </w:r>
      <w:r w:rsidR="003F6E77" w:rsidRPr="00C67EAF">
        <w:rPr>
          <w:lang w:val="en-AU"/>
        </w:rPr>
        <w:t xml:space="preserve">satisfies </w:t>
      </w:r>
      <w:r w:rsidR="003F6E77" w:rsidRPr="00C67EAF">
        <w:rPr>
          <w:b/>
          <w:lang w:val="en-AU"/>
        </w:rPr>
        <w:t>each</w:t>
      </w:r>
      <w:r w:rsidR="003F6E77" w:rsidRPr="00C67EAF">
        <w:rPr>
          <w:lang w:val="en-AU"/>
        </w:rPr>
        <w:t xml:space="preserve"> of the below criteria</w:t>
      </w:r>
      <w:r w:rsidR="00882DDE" w:rsidRPr="00C67EAF">
        <w:rPr>
          <w:lang w:val="en-AU"/>
        </w:rPr>
        <w:t xml:space="preserve"> (</w:t>
      </w:r>
      <w:r w:rsidR="00882DDE" w:rsidRPr="00C67EAF">
        <w:rPr>
          <w:u w:val="single"/>
          <w:lang w:val="en-AU"/>
        </w:rPr>
        <w:t>this avenue does not apply to a tax-related matter</w:t>
      </w:r>
      <w:r w:rsidR="00882DDE" w:rsidRPr="00C67EAF">
        <w:rPr>
          <w:lang w:val="en-AU"/>
        </w:rPr>
        <w:t>)</w:t>
      </w:r>
      <w:r w:rsidR="003F6E77" w:rsidRPr="00C67EAF">
        <w:rPr>
          <w:lang w:val="en-AU"/>
        </w:rPr>
        <w:t>:</w:t>
      </w:r>
    </w:p>
    <w:p w14:paraId="27FD17C3" w14:textId="3FA75FF4" w:rsidR="003F6E77" w:rsidRPr="00C67EAF" w:rsidRDefault="00882DDE" w:rsidP="00066EED">
      <w:pPr>
        <w:pStyle w:val="ListParagraph"/>
        <w:numPr>
          <w:ilvl w:val="1"/>
          <w:numId w:val="36"/>
        </w:numPr>
        <w:rPr>
          <w:lang w:val="en-AU"/>
        </w:rPr>
      </w:pPr>
      <w:r w:rsidRPr="00C67EAF">
        <w:rPr>
          <w:lang w:val="en-AU"/>
        </w:rPr>
        <w:t>the person has previously made a disclosure</w:t>
      </w:r>
      <w:r w:rsidR="008A0EFD" w:rsidRPr="00C67EAF">
        <w:rPr>
          <w:lang w:val="en-AU"/>
        </w:rPr>
        <w:t xml:space="preserve"> qualifying for </w:t>
      </w:r>
      <w:proofErr w:type="gramStart"/>
      <w:r w:rsidR="008A0EFD" w:rsidRPr="00C67EAF">
        <w:rPr>
          <w:lang w:val="en-AU"/>
        </w:rPr>
        <w:t>protection</w:t>
      </w:r>
      <w:r w:rsidRPr="00C67EAF">
        <w:rPr>
          <w:lang w:val="en-AU"/>
        </w:rPr>
        <w:t>;</w:t>
      </w:r>
      <w:proofErr w:type="gramEnd"/>
    </w:p>
    <w:p w14:paraId="474F263A" w14:textId="7A1A77FF" w:rsidR="00882DDE" w:rsidRPr="00C67EAF" w:rsidRDefault="00882DDE" w:rsidP="00066EED">
      <w:pPr>
        <w:pStyle w:val="ListParagraph"/>
        <w:numPr>
          <w:ilvl w:val="1"/>
          <w:numId w:val="36"/>
        </w:numPr>
        <w:rPr>
          <w:lang w:val="en-AU"/>
        </w:rPr>
      </w:pPr>
      <w:r w:rsidRPr="00C67EAF">
        <w:rPr>
          <w:lang w:val="en-AU"/>
        </w:rPr>
        <w:t xml:space="preserve">a reasonable period of time has since </w:t>
      </w:r>
      <w:proofErr w:type="gramStart"/>
      <w:r w:rsidRPr="00C67EAF">
        <w:rPr>
          <w:lang w:val="en-AU"/>
        </w:rPr>
        <w:t>passed;</w:t>
      </w:r>
      <w:proofErr w:type="gramEnd"/>
    </w:p>
    <w:p w14:paraId="647A5C68" w14:textId="2C0650E4" w:rsidR="00882DDE" w:rsidRPr="00C67EAF" w:rsidRDefault="00882DDE" w:rsidP="00066EED">
      <w:pPr>
        <w:pStyle w:val="ListParagraph"/>
        <w:numPr>
          <w:ilvl w:val="1"/>
          <w:numId w:val="36"/>
        </w:numPr>
        <w:rPr>
          <w:lang w:val="en-AU"/>
        </w:rPr>
      </w:pPr>
      <w:r w:rsidRPr="00C67EAF">
        <w:t>there is a risk to public health or safety if the information is not acted on immediately; and</w:t>
      </w:r>
    </w:p>
    <w:p w14:paraId="095A07EF" w14:textId="5B61079D" w:rsidR="00882DDE" w:rsidRPr="00C67EAF" w:rsidRDefault="00882DDE" w:rsidP="00066EED">
      <w:pPr>
        <w:pStyle w:val="ListParagraph"/>
        <w:numPr>
          <w:ilvl w:val="1"/>
          <w:numId w:val="36"/>
        </w:numPr>
        <w:rPr>
          <w:lang w:val="en-AU"/>
        </w:rPr>
      </w:pPr>
      <w:r w:rsidRPr="00C67EAF">
        <w:t xml:space="preserve">the person notifies </w:t>
      </w:r>
      <w:r w:rsidR="00CB03B5">
        <w:t>Tenterfield Bowling</w:t>
      </w:r>
      <w:r w:rsidR="00564FE5" w:rsidRPr="00C67EAF">
        <w:t xml:space="preserve"> Club</w:t>
      </w:r>
      <w:r w:rsidRPr="00C67EAF">
        <w:t xml:space="preserve"> in writing that they intend to make an </w:t>
      </w:r>
      <w:r w:rsidRPr="00C67EAF">
        <w:rPr>
          <w:i/>
        </w:rPr>
        <w:t>emergency disclosure</w:t>
      </w:r>
      <w:r w:rsidRPr="00C67EAF">
        <w:t>; and</w:t>
      </w:r>
    </w:p>
    <w:p w14:paraId="2F5F71D3" w14:textId="77188A18" w:rsidR="00882DDE" w:rsidRPr="00C67EAF" w:rsidRDefault="00882DDE" w:rsidP="00066EED">
      <w:pPr>
        <w:pStyle w:val="ListParagraph"/>
        <w:numPr>
          <w:ilvl w:val="1"/>
          <w:numId w:val="36"/>
        </w:numPr>
        <w:rPr>
          <w:lang w:val="en-AU"/>
        </w:rPr>
      </w:pPr>
      <w:r w:rsidRPr="00C67EAF">
        <w:t>the disclosure is made to a State, Territory or Commonwealth member of Parliament or a journalist.</w:t>
      </w:r>
    </w:p>
    <w:p w14:paraId="40BFA8C7" w14:textId="09C052FD" w:rsidR="005C2E6D" w:rsidRDefault="005C2E6D" w:rsidP="00B66360">
      <w:pPr>
        <w:rPr>
          <w:lang w:val="en-AU"/>
        </w:rPr>
      </w:pPr>
    </w:p>
    <w:p w14:paraId="323C64B1" w14:textId="51EF974B" w:rsidR="00C67EAF" w:rsidRDefault="00C67EAF" w:rsidP="00B66360">
      <w:pPr>
        <w:rPr>
          <w:lang w:val="en-AU"/>
        </w:rPr>
      </w:pPr>
    </w:p>
    <w:p w14:paraId="6F8BEC8A" w14:textId="65FE513B" w:rsidR="00C67EAF" w:rsidRDefault="00C67EAF" w:rsidP="00B66360">
      <w:pPr>
        <w:rPr>
          <w:lang w:val="en-AU"/>
        </w:rPr>
      </w:pPr>
    </w:p>
    <w:p w14:paraId="687F423C" w14:textId="751CF706" w:rsidR="00C67EAF" w:rsidRDefault="00C67EAF" w:rsidP="00B66360">
      <w:pPr>
        <w:rPr>
          <w:lang w:val="en-AU"/>
        </w:rPr>
      </w:pPr>
    </w:p>
    <w:p w14:paraId="733D8B5A" w14:textId="1B17E45F" w:rsidR="00C67EAF" w:rsidRDefault="00C67EAF" w:rsidP="00B66360">
      <w:pPr>
        <w:rPr>
          <w:lang w:val="en-AU"/>
        </w:rPr>
      </w:pPr>
    </w:p>
    <w:p w14:paraId="7EA0E0E8" w14:textId="7CE120A9" w:rsidR="00C67EAF" w:rsidRDefault="00C67EAF" w:rsidP="00B66360">
      <w:pPr>
        <w:rPr>
          <w:lang w:val="en-AU"/>
        </w:rPr>
      </w:pPr>
    </w:p>
    <w:p w14:paraId="63AEE150" w14:textId="4706A5E2" w:rsidR="00C67EAF" w:rsidRDefault="00C67EAF" w:rsidP="00B66360">
      <w:pPr>
        <w:rPr>
          <w:lang w:val="en-AU"/>
        </w:rPr>
      </w:pPr>
    </w:p>
    <w:p w14:paraId="6516B78D" w14:textId="338C7E01" w:rsidR="00C67EAF" w:rsidRDefault="00C67EAF" w:rsidP="00B66360">
      <w:pPr>
        <w:rPr>
          <w:lang w:val="en-AU"/>
        </w:rPr>
      </w:pPr>
    </w:p>
    <w:p w14:paraId="2FCAC7C7" w14:textId="77777777" w:rsidR="00C67EAF" w:rsidRPr="00C67EAF" w:rsidRDefault="00C67EAF" w:rsidP="00B66360">
      <w:pPr>
        <w:rPr>
          <w:lang w:val="en-AU"/>
        </w:rPr>
      </w:pPr>
    </w:p>
    <w:p w14:paraId="62C9831A" w14:textId="77777777" w:rsidR="00956E46" w:rsidRPr="00C67EAF" w:rsidRDefault="00956E46" w:rsidP="00B66360">
      <w:pPr>
        <w:rPr>
          <w:lang w:val="en-AU"/>
        </w:rPr>
      </w:pPr>
    </w:p>
    <w:p w14:paraId="46462624" w14:textId="400A14C6" w:rsidR="00B66360" w:rsidRPr="00C67EAF" w:rsidRDefault="00956E46" w:rsidP="00066EED">
      <w:pPr>
        <w:pStyle w:val="Heading1"/>
        <w:rPr>
          <w:b/>
          <w:bCs/>
        </w:rPr>
      </w:pPr>
      <w:bookmarkStart w:id="17" w:name="_Toc26458483"/>
      <w:bookmarkStart w:id="18" w:name="_Toc26885242"/>
      <w:r w:rsidRPr="00C67EAF">
        <w:rPr>
          <w:b/>
          <w:bCs/>
        </w:rPr>
        <w:t>PROTECTIONS AVAILABLE TO WHISTLEBLOWERS</w:t>
      </w:r>
      <w:bookmarkEnd w:id="17"/>
      <w:bookmarkEnd w:id="18"/>
    </w:p>
    <w:p w14:paraId="0C320EF2" w14:textId="7B9698A9" w:rsidR="00B66360" w:rsidRPr="00C67EAF" w:rsidRDefault="004A6C94" w:rsidP="00B66360">
      <w:pPr>
        <w:rPr>
          <w:lang w:val="en-AU"/>
        </w:rPr>
      </w:pPr>
      <w:r w:rsidRPr="00C67EAF">
        <w:rPr>
          <w:lang w:val="en-AU"/>
        </w:rPr>
        <w:t xml:space="preserve">If a person discloses information which qualifies for </w:t>
      </w:r>
      <w:proofErr w:type="spellStart"/>
      <w:r w:rsidRPr="00C67EAF">
        <w:rPr>
          <w:lang w:val="en-AU"/>
        </w:rPr>
        <w:t>whistleblower</w:t>
      </w:r>
      <w:proofErr w:type="spellEnd"/>
      <w:r w:rsidRPr="00C67EAF">
        <w:rPr>
          <w:lang w:val="en-AU"/>
        </w:rPr>
        <w:t xml:space="preserve"> protection, the </w:t>
      </w:r>
      <w:r w:rsidR="008A0EFD" w:rsidRPr="00C67EAF">
        <w:rPr>
          <w:lang w:val="en-AU"/>
        </w:rPr>
        <w:t xml:space="preserve">below </w:t>
      </w:r>
      <w:r w:rsidRPr="00C67EAF">
        <w:rPr>
          <w:lang w:val="en-AU"/>
        </w:rPr>
        <w:t xml:space="preserve">legal protections will apply. These protections will apply to internal </w:t>
      </w:r>
      <w:proofErr w:type="spellStart"/>
      <w:r w:rsidR="00C67EAF" w:rsidRPr="00C67EAF">
        <w:rPr>
          <w:lang w:val="en-AU"/>
        </w:rPr>
        <w:t>whistleblower’s</w:t>
      </w:r>
      <w:proofErr w:type="spellEnd"/>
      <w:r w:rsidRPr="00C67EAF">
        <w:rPr>
          <w:lang w:val="en-AU"/>
        </w:rPr>
        <w:t xml:space="preserve"> (such as employees, volunteer staff and directors) as well as external </w:t>
      </w:r>
      <w:proofErr w:type="spellStart"/>
      <w:r w:rsidR="00C67EAF" w:rsidRPr="00C67EAF">
        <w:rPr>
          <w:lang w:val="en-AU"/>
        </w:rPr>
        <w:t>whistleblower’s</w:t>
      </w:r>
      <w:proofErr w:type="spellEnd"/>
      <w:r w:rsidRPr="00C67EAF">
        <w:rPr>
          <w:lang w:val="en-AU"/>
        </w:rPr>
        <w:t xml:space="preserve"> (such as suppliers or relatives of club staff). Given these legislative protections, </w:t>
      </w:r>
      <w:r w:rsidR="00CB03B5">
        <w:rPr>
          <w:lang w:val="en-AU"/>
        </w:rPr>
        <w:t>Tenterfield Bowling</w:t>
      </w:r>
      <w:r w:rsidR="00564FE5" w:rsidRPr="00C67EAF">
        <w:rPr>
          <w:lang w:val="en-AU"/>
        </w:rPr>
        <w:t xml:space="preserve"> Club</w:t>
      </w:r>
      <w:r w:rsidRPr="00C67EAF">
        <w:rPr>
          <w:lang w:val="en-AU"/>
        </w:rPr>
        <w:t xml:space="preserve"> is legally obligated to ensure these protections:</w:t>
      </w:r>
    </w:p>
    <w:p w14:paraId="63CD98CB" w14:textId="7C36A832" w:rsidR="004A6C94" w:rsidRPr="00C67EAF" w:rsidRDefault="004A6C94" w:rsidP="00B66360">
      <w:pPr>
        <w:rPr>
          <w:lang w:val="en-AU"/>
        </w:rPr>
      </w:pPr>
    </w:p>
    <w:p w14:paraId="57DF6ED6" w14:textId="2F4D8C54" w:rsidR="004A6C94" w:rsidRPr="00C67EAF" w:rsidRDefault="00F34506" w:rsidP="00066EED">
      <w:pPr>
        <w:pStyle w:val="ListParagraph"/>
        <w:numPr>
          <w:ilvl w:val="0"/>
          <w:numId w:val="38"/>
        </w:numPr>
        <w:rPr>
          <w:lang w:val="en-AU"/>
        </w:rPr>
      </w:pPr>
      <w:r>
        <w:rPr>
          <w:lang w:val="en-AU"/>
        </w:rPr>
        <w:t>I</w:t>
      </w:r>
      <w:r w:rsidR="004A6C94" w:rsidRPr="00C67EAF">
        <w:rPr>
          <w:lang w:val="en-AU"/>
        </w:rPr>
        <w:t>dentity protection (confidentiality</w:t>
      </w:r>
      <w:proofErr w:type="gramStart"/>
      <w:r w:rsidR="004A6C94" w:rsidRPr="00C67EAF">
        <w:rPr>
          <w:lang w:val="en-AU"/>
        </w:rPr>
        <w:t>);</w:t>
      </w:r>
      <w:proofErr w:type="gramEnd"/>
    </w:p>
    <w:p w14:paraId="38E64760" w14:textId="11CCB585" w:rsidR="004A6C94" w:rsidRPr="00C67EAF" w:rsidRDefault="00F34506" w:rsidP="00066EED">
      <w:pPr>
        <w:pStyle w:val="ListParagraph"/>
        <w:numPr>
          <w:ilvl w:val="0"/>
          <w:numId w:val="38"/>
        </w:numPr>
        <w:rPr>
          <w:lang w:val="en-AU"/>
        </w:rPr>
      </w:pPr>
      <w:r>
        <w:rPr>
          <w:lang w:val="en-AU"/>
        </w:rPr>
        <w:t>P</w:t>
      </w:r>
      <w:r w:rsidR="004A6C94" w:rsidRPr="00C67EAF">
        <w:rPr>
          <w:lang w:val="en-AU"/>
        </w:rPr>
        <w:t xml:space="preserve">rotection from </w:t>
      </w:r>
      <w:proofErr w:type="gramStart"/>
      <w:r w:rsidR="004A6C94" w:rsidRPr="00C67EAF">
        <w:rPr>
          <w:lang w:val="en-AU"/>
        </w:rPr>
        <w:t>detriment;</w:t>
      </w:r>
      <w:proofErr w:type="gramEnd"/>
    </w:p>
    <w:p w14:paraId="3EE703AD" w14:textId="741039DF" w:rsidR="004A6C94" w:rsidRPr="00C67EAF" w:rsidRDefault="00F34506" w:rsidP="00066EED">
      <w:pPr>
        <w:pStyle w:val="ListParagraph"/>
        <w:numPr>
          <w:ilvl w:val="0"/>
          <w:numId w:val="38"/>
        </w:numPr>
        <w:rPr>
          <w:lang w:val="en-AU"/>
        </w:rPr>
      </w:pPr>
      <w:r>
        <w:rPr>
          <w:lang w:val="en-AU"/>
        </w:rPr>
        <w:t>C</w:t>
      </w:r>
      <w:r w:rsidR="004A6C94" w:rsidRPr="00C67EAF">
        <w:rPr>
          <w:lang w:val="en-AU"/>
        </w:rPr>
        <w:t>ompensation and other remedies; and</w:t>
      </w:r>
    </w:p>
    <w:p w14:paraId="4DDA409E" w14:textId="00D3ADAA" w:rsidR="004A6C94" w:rsidRPr="00C67EAF" w:rsidRDefault="00F34506" w:rsidP="00066EED">
      <w:pPr>
        <w:pStyle w:val="ListParagraph"/>
        <w:numPr>
          <w:ilvl w:val="0"/>
          <w:numId w:val="38"/>
        </w:numPr>
        <w:rPr>
          <w:lang w:val="en-AU"/>
        </w:rPr>
      </w:pPr>
      <w:r>
        <w:rPr>
          <w:lang w:val="en-AU"/>
        </w:rPr>
        <w:t>P</w:t>
      </w:r>
      <w:r w:rsidR="004A6C94" w:rsidRPr="00C67EAF">
        <w:rPr>
          <w:lang w:val="en-AU"/>
        </w:rPr>
        <w:t>rotection from legal liability.</w:t>
      </w:r>
    </w:p>
    <w:p w14:paraId="6E2EBDEE" w14:textId="0CF3D0FE" w:rsidR="004A6C94" w:rsidRPr="00C67EAF" w:rsidRDefault="004A6C94" w:rsidP="00B66360">
      <w:pPr>
        <w:rPr>
          <w:lang w:val="en-AU"/>
        </w:rPr>
      </w:pPr>
    </w:p>
    <w:p w14:paraId="36D90A74" w14:textId="77777777" w:rsidR="004A6C94" w:rsidRPr="00C67EAF" w:rsidRDefault="004A6C94" w:rsidP="004A6C94">
      <w:pPr>
        <w:pStyle w:val="Heading2"/>
      </w:pPr>
      <w:bookmarkStart w:id="19" w:name="_Toc26458484"/>
      <w:bookmarkStart w:id="20" w:name="_Toc26885243"/>
      <w:r w:rsidRPr="00C67EAF">
        <w:t>Confidentiality</w:t>
      </w:r>
      <w:bookmarkEnd w:id="19"/>
      <w:bookmarkEnd w:id="20"/>
    </w:p>
    <w:p w14:paraId="5D92BC8B" w14:textId="5C47A47F" w:rsidR="004A6C94" w:rsidRPr="00C67EAF" w:rsidRDefault="004A6C94" w:rsidP="004A6C94">
      <w:pPr>
        <w:rPr>
          <w:lang w:val="en-AU"/>
        </w:rPr>
      </w:pPr>
    </w:p>
    <w:p w14:paraId="332B29D5" w14:textId="459E17EF" w:rsidR="004A6C94" w:rsidRPr="00C67EAF" w:rsidRDefault="00CB03B5" w:rsidP="004A6C94">
      <w:pPr>
        <w:rPr>
          <w:lang w:val="en-AU"/>
        </w:rPr>
      </w:pPr>
      <w:r>
        <w:rPr>
          <w:lang w:val="en-AU"/>
        </w:rPr>
        <w:t>Tenterfield Bowling</w:t>
      </w:r>
      <w:r w:rsidR="00564FE5" w:rsidRPr="00C67EAF">
        <w:rPr>
          <w:lang w:val="en-AU"/>
        </w:rPr>
        <w:t xml:space="preserve"> Club</w:t>
      </w:r>
      <w:r w:rsidR="004A6C94" w:rsidRPr="00C67EAF">
        <w:rPr>
          <w:lang w:val="en-AU"/>
        </w:rPr>
        <w:t xml:space="preserve"> recognises that maintaining appropriate confidentiality is crucial in ensuring that </w:t>
      </w:r>
      <w:r w:rsidR="00904800" w:rsidRPr="00C67EAF">
        <w:rPr>
          <w:lang w:val="en-AU"/>
        </w:rPr>
        <w:t>prospective</w:t>
      </w:r>
      <w:r w:rsidR="004A6C94" w:rsidRPr="00C67EAF">
        <w:rPr>
          <w:lang w:val="en-AU"/>
        </w:rPr>
        <w:t xml:space="preserve"> </w:t>
      </w:r>
      <w:proofErr w:type="spellStart"/>
      <w:r w:rsidR="00C67EAF" w:rsidRPr="00C67EAF">
        <w:rPr>
          <w:lang w:val="en-AU"/>
        </w:rPr>
        <w:t>whistleblower’s</w:t>
      </w:r>
      <w:proofErr w:type="spellEnd"/>
      <w:r w:rsidR="004A6C94" w:rsidRPr="00C67EAF">
        <w:rPr>
          <w:lang w:val="en-AU"/>
        </w:rPr>
        <w:t xml:space="preserve"> come forward and make disclosures in an open and timely manner and without fear of reprisals being made against them.</w:t>
      </w:r>
    </w:p>
    <w:p w14:paraId="49183FF1" w14:textId="11AB9AD1" w:rsidR="00904800" w:rsidRPr="00C67EAF" w:rsidRDefault="00904800" w:rsidP="004A6C94">
      <w:pPr>
        <w:rPr>
          <w:lang w:val="en-AU"/>
        </w:rPr>
      </w:pPr>
    </w:p>
    <w:p w14:paraId="065A9307" w14:textId="40B1DF55" w:rsidR="00904800" w:rsidRPr="00C67EAF" w:rsidRDefault="00904800" w:rsidP="00904800">
      <w:pPr>
        <w:rPr>
          <w:lang w:val="en-AU"/>
        </w:rPr>
      </w:pPr>
      <w:r w:rsidRPr="00C67EAF">
        <w:rPr>
          <w:lang w:val="en-AU"/>
        </w:rPr>
        <w:t xml:space="preserve">It is illegal for </w:t>
      </w:r>
      <w:r w:rsidR="00CB03B5">
        <w:rPr>
          <w:lang w:val="en-AU"/>
        </w:rPr>
        <w:t>Tenterfield Bowling</w:t>
      </w:r>
      <w:r w:rsidR="00564FE5" w:rsidRPr="00C67EAF">
        <w:rPr>
          <w:lang w:val="en-AU"/>
        </w:rPr>
        <w:t xml:space="preserve"> Club</w:t>
      </w:r>
      <w:r w:rsidRPr="00C67EAF">
        <w:rPr>
          <w:lang w:val="en-AU"/>
        </w:rPr>
        <w:t xml:space="preserve"> or any other person to identify a discloser or distribute information </w:t>
      </w:r>
      <w:r w:rsidR="008A0EFD" w:rsidRPr="00C67EAF">
        <w:rPr>
          <w:lang w:val="en-AU"/>
        </w:rPr>
        <w:t>likely to lead to the discloser being identified</w:t>
      </w:r>
      <w:r w:rsidRPr="00C67EAF">
        <w:rPr>
          <w:lang w:val="en-AU"/>
        </w:rPr>
        <w:t>.</w:t>
      </w:r>
    </w:p>
    <w:p w14:paraId="7F5F0A94" w14:textId="5A7890F9" w:rsidR="00904800" w:rsidRPr="00C67EAF" w:rsidRDefault="00904800" w:rsidP="004A6C94">
      <w:pPr>
        <w:rPr>
          <w:lang w:val="en-AU"/>
        </w:rPr>
      </w:pPr>
    </w:p>
    <w:p w14:paraId="5E5E8AA1" w14:textId="3CF7A58B" w:rsidR="00904800" w:rsidRPr="00C67EAF" w:rsidRDefault="00904800" w:rsidP="004A6C94">
      <w:pPr>
        <w:rPr>
          <w:lang w:val="en-AU"/>
        </w:rPr>
      </w:pPr>
      <w:r w:rsidRPr="00C67EAF">
        <w:rPr>
          <w:lang w:val="en-AU"/>
        </w:rPr>
        <w:t xml:space="preserve">In the following instances, </w:t>
      </w:r>
      <w:r w:rsidR="00CB03B5">
        <w:rPr>
          <w:lang w:val="en-AU"/>
        </w:rPr>
        <w:t>Tenterfield Bowling</w:t>
      </w:r>
      <w:r w:rsidR="00564FE5" w:rsidRPr="00C67EAF">
        <w:rPr>
          <w:lang w:val="en-AU"/>
        </w:rPr>
        <w:t xml:space="preserve"> Club</w:t>
      </w:r>
      <w:r w:rsidRPr="00C67EAF">
        <w:rPr>
          <w:lang w:val="en-AU"/>
        </w:rPr>
        <w:t xml:space="preserve"> may lawfully disclose the identity of the </w:t>
      </w:r>
      <w:proofErr w:type="spellStart"/>
      <w:r w:rsidRPr="00C67EAF">
        <w:rPr>
          <w:lang w:val="en-AU"/>
        </w:rPr>
        <w:t>whistleblower</w:t>
      </w:r>
      <w:proofErr w:type="spellEnd"/>
      <w:r w:rsidRPr="00C67EAF">
        <w:rPr>
          <w:lang w:val="en-AU"/>
        </w:rPr>
        <w:t>:</w:t>
      </w:r>
    </w:p>
    <w:p w14:paraId="1BD1C509" w14:textId="243BDDB4" w:rsidR="00904800" w:rsidRPr="00C67EAF" w:rsidRDefault="00904800" w:rsidP="004A6C94">
      <w:pPr>
        <w:rPr>
          <w:lang w:val="en-AU"/>
        </w:rPr>
      </w:pPr>
    </w:p>
    <w:p w14:paraId="27B503E1" w14:textId="1F6641D0" w:rsidR="00904800" w:rsidRPr="00C67EAF" w:rsidRDefault="00F34506" w:rsidP="00066EED">
      <w:pPr>
        <w:pStyle w:val="ListParagraph"/>
        <w:numPr>
          <w:ilvl w:val="0"/>
          <w:numId w:val="39"/>
        </w:numPr>
        <w:rPr>
          <w:lang w:val="en-AU"/>
        </w:rPr>
      </w:pPr>
      <w:r>
        <w:rPr>
          <w:lang w:val="en-AU"/>
        </w:rPr>
        <w:t>T</w:t>
      </w:r>
      <w:r w:rsidR="00904800" w:rsidRPr="00C67EAF">
        <w:rPr>
          <w:lang w:val="en-AU"/>
        </w:rPr>
        <w:t xml:space="preserve">o ASIC, APRA or the Australian Federal </w:t>
      </w:r>
      <w:proofErr w:type="gramStart"/>
      <w:r w:rsidR="00904800" w:rsidRPr="00C67EAF">
        <w:rPr>
          <w:lang w:val="en-AU"/>
        </w:rPr>
        <w:t>Police;</w:t>
      </w:r>
      <w:proofErr w:type="gramEnd"/>
    </w:p>
    <w:p w14:paraId="543BDE3D" w14:textId="2415FE03" w:rsidR="00904800" w:rsidRPr="00C67EAF" w:rsidRDefault="00F34506" w:rsidP="00066EED">
      <w:pPr>
        <w:pStyle w:val="ListParagraph"/>
        <w:numPr>
          <w:ilvl w:val="0"/>
          <w:numId w:val="39"/>
        </w:numPr>
        <w:rPr>
          <w:lang w:val="en-AU"/>
        </w:rPr>
      </w:pPr>
      <w:r>
        <w:rPr>
          <w:lang w:val="en-AU"/>
        </w:rPr>
        <w:t>T</w:t>
      </w:r>
      <w:r w:rsidR="00904800" w:rsidRPr="00C67EAF">
        <w:rPr>
          <w:lang w:val="en-AU"/>
        </w:rPr>
        <w:t>o a legal practitioner (to obtain legal assistance</w:t>
      </w:r>
      <w:proofErr w:type="gramStart"/>
      <w:r w:rsidR="00904800" w:rsidRPr="00C67EAF">
        <w:rPr>
          <w:lang w:val="en-AU"/>
        </w:rPr>
        <w:t>);</w:t>
      </w:r>
      <w:proofErr w:type="gramEnd"/>
    </w:p>
    <w:p w14:paraId="0A43493C" w14:textId="764C48DD" w:rsidR="00904800" w:rsidRPr="00C67EAF" w:rsidRDefault="00F34506" w:rsidP="00066EED">
      <w:pPr>
        <w:pStyle w:val="ListParagraph"/>
        <w:numPr>
          <w:ilvl w:val="0"/>
          <w:numId w:val="39"/>
        </w:numPr>
        <w:rPr>
          <w:lang w:val="en-AU"/>
        </w:rPr>
      </w:pPr>
      <w:r>
        <w:rPr>
          <w:lang w:val="en-AU"/>
        </w:rPr>
        <w:t>I</w:t>
      </w:r>
      <w:r w:rsidR="00904800" w:rsidRPr="00C67EAF">
        <w:rPr>
          <w:lang w:val="en-AU"/>
        </w:rPr>
        <w:t xml:space="preserve">f the prospective </w:t>
      </w:r>
      <w:proofErr w:type="spellStart"/>
      <w:r w:rsidR="00904800" w:rsidRPr="00C67EAF">
        <w:rPr>
          <w:lang w:val="en-AU"/>
        </w:rPr>
        <w:t>whistleblower</w:t>
      </w:r>
      <w:proofErr w:type="spellEnd"/>
      <w:r w:rsidR="00904800" w:rsidRPr="00C67EAF">
        <w:rPr>
          <w:lang w:val="en-AU"/>
        </w:rPr>
        <w:t xml:space="preserve"> consents.</w:t>
      </w:r>
    </w:p>
    <w:p w14:paraId="454A0369" w14:textId="59E34889" w:rsidR="00904800" w:rsidRPr="00C67EAF" w:rsidRDefault="00904800" w:rsidP="00904800">
      <w:pPr>
        <w:rPr>
          <w:lang w:val="en-AU"/>
        </w:rPr>
      </w:pPr>
    </w:p>
    <w:p w14:paraId="44FCA36C" w14:textId="444BF057" w:rsidR="00904800" w:rsidRPr="00C67EAF" w:rsidRDefault="00CB03B5" w:rsidP="00904800">
      <w:pPr>
        <w:rPr>
          <w:lang w:val="en-AU"/>
        </w:rPr>
      </w:pPr>
      <w:r>
        <w:rPr>
          <w:lang w:val="en-AU"/>
        </w:rPr>
        <w:t>Tenterfield Bowling</w:t>
      </w:r>
      <w:r w:rsidR="00564FE5" w:rsidRPr="00C67EAF">
        <w:rPr>
          <w:lang w:val="en-AU"/>
        </w:rPr>
        <w:t xml:space="preserve"> Club</w:t>
      </w:r>
      <w:r w:rsidR="00904800" w:rsidRPr="00C67EAF">
        <w:rPr>
          <w:lang w:val="en-AU"/>
        </w:rPr>
        <w:t xml:space="preserve"> or a person investigating the </w:t>
      </w:r>
      <w:proofErr w:type="spellStart"/>
      <w:r w:rsidR="00904800" w:rsidRPr="00C67EAF">
        <w:rPr>
          <w:lang w:val="en-AU"/>
        </w:rPr>
        <w:t>whistleblower</w:t>
      </w:r>
      <w:proofErr w:type="spellEnd"/>
      <w:r w:rsidR="00904800" w:rsidRPr="00C67EAF">
        <w:rPr>
          <w:lang w:val="en-AU"/>
        </w:rPr>
        <w:t xml:space="preserve"> complaint may also disclose </w:t>
      </w:r>
      <w:r w:rsidR="007F5FDA" w:rsidRPr="00C67EAF">
        <w:rPr>
          <w:lang w:val="en-AU"/>
        </w:rPr>
        <w:t>information about</w:t>
      </w:r>
      <w:r w:rsidR="00904800" w:rsidRPr="00C67EAF">
        <w:rPr>
          <w:lang w:val="en-AU"/>
        </w:rPr>
        <w:t xml:space="preserve"> the complaint, which could lead to the person’s identity being deciphered, if the person’s name is redacted and the investigator has taken all reasonable steps to prevent the </w:t>
      </w:r>
      <w:proofErr w:type="spellStart"/>
      <w:r w:rsidR="00904800" w:rsidRPr="00C67EAF">
        <w:rPr>
          <w:lang w:val="en-AU"/>
        </w:rPr>
        <w:t>whistleblower’s</w:t>
      </w:r>
      <w:proofErr w:type="spellEnd"/>
      <w:r w:rsidR="00904800" w:rsidRPr="00C67EAF">
        <w:rPr>
          <w:lang w:val="en-AU"/>
        </w:rPr>
        <w:t xml:space="preserve"> identification.</w:t>
      </w:r>
    </w:p>
    <w:p w14:paraId="19F0A726" w14:textId="17451BF2" w:rsidR="004A6C94" w:rsidRPr="00C67EAF" w:rsidRDefault="004A6C94" w:rsidP="004A6C94">
      <w:pPr>
        <w:rPr>
          <w:lang w:val="en-AU"/>
        </w:rPr>
      </w:pPr>
    </w:p>
    <w:p w14:paraId="514DBE86" w14:textId="5C18CF59" w:rsidR="00EE0669" w:rsidRPr="00C67EAF" w:rsidRDefault="00EE0669" w:rsidP="004A6C94">
      <w:pPr>
        <w:rPr>
          <w:lang w:val="en-AU"/>
        </w:rPr>
      </w:pPr>
      <w:r w:rsidRPr="00C67EAF">
        <w:rPr>
          <w:lang w:val="en-AU"/>
        </w:rPr>
        <w:t xml:space="preserve">Note: </w:t>
      </w:r>
      <w:proofErr w:type="spellStart"/>
      <w:r w:rsidR="00C67EAF" w:rsidRPr="00C67EAF">
        <w:rPr>
          <w:lang w:val="en-AU"/>
        </w:rPr>
        <w:t>Whistleblower’s</w:t>
      </w:r>
      <w:proofErr w:type="spellEnd"/>
      <w:r w:rsidR="00083454" w:rsidRPr="00C67EAF">
        <w:rPr>
          <w:lang w:val="en-AU"/>
        </w:rPr>
        <w:t xml:space="preserve"> may complain to ASIC if their confidentiality has been breached.</w:t>
      </w:r>
    </w:p>
    <w:p w14:paraId="40491D51" w14:textId="0ECDF65A" w:rsidR="004A6C94" w:rsidRPr="00C67EAF" w:rsidRDefault="004A6C94" w:rsidP="004A6C94">
      <w:pPr>
        <w:rPr>
          <w:lang w:val="en-AU"/>
        </w:rPr>
      </w:pPr>
      <w:r w:rsidRPr="00C67EAF">
        <w:rPr>
          <w:lang w:val="en-AU"/>
        </w:rPr>
        <w:t xml:space="preserve">In appropriate cases, disclosure of the identity of the </w:t>
      </w:r>
      <w:proofErr w:type="spellStart"/>
      <w:r w:rsidRPr="00C67EAF">
        <w:rPr>
          <w:lang w:val="en-AU"/>
        </w:rPr>
        <w:t>whistleblower</w:t>
      </w:r>
      <w:proofErr w:type="spellEnd"/>
      <w:r w:rsidRPr="00C67EAF">
        <w:rPr>
          <w:lang w:val="en-AU"/>
        </w:rPr>
        <w:t>, or the allegation made by them, may be unavoidable, such as if court proceedings result from a disclosure pursuant to this policy.</w:t>
      </w:r>
    </w:p>
    <w:p w14:paraId="4FF69553" w14:textId="77777777" w:rsidR="004A6C94" w:rsidRPr="00C67EAF" w:rsidRDefault="004A6C94" w:rsidP="004A6C94">
      <w:pPr>
        <w:rPr>
          <w:b/>
          <w:lang w:val="en-AU"/>
        </w:rPr>
      </w:pPr>
    </w:p>
    <w:p w14:paraId="18A39713" w14:textId="3E90397F" w:rsidR="00B66360" w:rsidRPr="00C67EAF" w:rsidRDefault="004A6C94" w:rsidP="00066EED">
      <w:pPr>
        <w:pStyle w:val="Heading2"/>
      </w:pPr>
      <w:bookmarkStart w:id="21" w:name="_Toc26458485"/>
      <w:bookmarkStart w:id="22" w:name="_Toc26885244"/>
      <w:r w:rsidRPr="00C67EAF">
        <w:lastRenderedPageBreak/>
        <w:t xml:space="preserve">Protection </w:t>
      </w:r>
      <w:r w:rsidR="00E732ED">
        <w:t>F</w:t>
      </w:r>
      <w:r w:rsidRPr="00C67EAF">
        <w:t xml:space="preserve">rom </w:t>
      </w:r>
      <w:r w:rsidR="00C67EAF" w:rsidRPr="00C67EAF">
        <w:t>D</w:t>
      </w:r>
      <w:r w:rsidR="00B66360" w:rsidRPr="00C67EAF">
        <w:t>etriment</w:t>
      </w:r>
      <w:bookmarkEnd w:id="21"/>
      <w:bookmarkEnd w:id="22"/>
    </w:p>
    <w:p w14:paraId="56E77D2E" w14:textId="77777777" w:rsidR="00B66360" w:rsidRPr="00C67EAF" w:rsidRDefault="00B66360" w:rsidP="00B66360">
      <w:pPr>
        <w:rPr>
          <w:lang w:val="en-AU"/>
        </w:rPr>
      </w:pPr>
    </w:p>
    <w:p w14:paraId="5FC50F22" w14:textId="7EF66C2C" w:rsidR="00904800" w:rsidRPr="00C67EAF" w:rsidRDefault="00904800" w:rsidP="00B66360">
      <w:pPr>
        <w:rPr>
          <w:lang w:val="en-AU"/>
        </w:rPr>
      </w:pPr>
      <w:r w:rsidRPr="00C67EAF">
        <w:rPr>
          <w:lang w:val="en-AU"/>
        </w:rPr>
        <w:t xml:space="preserve">The following types of detriment to a </w:t>
      </w:r>
      <w:proofErr w:type="spellStart"/>
      <w:r w:rsidRPr="00C67EAF">
        <w:rPr>
          <w:lang w:val="en-AU"/>
        </w:rPr>
        <w:t>whistleblower</w:t>
      </w:r>
      <w:proofErr w:type="spellEnd"/>
      <w:r w:rsidRPr="00C67EAF">
        <w:rPr>
          <w:lang w:val="en-AU"/>
        </w:rPr>
        <w:t xml:space="preserve"> are </w:t>
      </w:r>
      <w:r w:rsidR="008A0EFD" w:rsidRPr="00C67EAF">
        <w:rPr>
          <w:lang w:val="en-AU"/>
        </w:rPr>
        <w:t>unlawful</w:t>
      </w:r>
      <w:r w:rsidRPr="00C67EAF">
        <w:rPr>
          <w:lang w:val="en-AU"/>
        </w:rPr>
        <w:t>:</w:t>
      </w:r>
    </w:p>
    <w:p w14:paraId="098C3F61" w14:textId="77777777" w:rsidR="00904800" w:rsidRPr="00C67EAF" w:rsidRDefault="00904800" w:rsidP="00B66360">
      <w:pPr>
        <w:rPr>
          <w:lang w:val="en-AU"/>
        </w:rPr>
      </w:pPr>
    </w:p>
    <w:p w14:paraId="5060F301" w14:textId="3B0E2170" w:rsidR="00904800" w:rsidRPr="00C67EAF" w:rsidRDefault="00F34506" w:rsidP="00066EED">
      <w:pPr>
        <w:pStyle w:val="ListParagraph"/>
        <w:numPr>
          <w:ilvl w:val="0"/>
          <w:numId w:val="40"/>
        </w:numPr>
        <w:rPr>
          <w:lang w:val="en-AU"/>
        </w:rPr>
      </w:pPr>
      <w:r>
        <w:rPr>
          <w:lang w:val="en-AU"/>
        </w:rPr>
        <w:t>T</w:t>
      </w:r>
      <w:r w:rsidR="00904800" w:rsidRPr="00C67EAF">
        <w:rPr>
          <w:lang w:val="en-AU"/>
        </w:rPr>
        <w:t xml:space="preserve">erminating the </w:t>
      </w:r>
      <w:proofErr w:type="spellStart"/>
      <w:r w:rsidR="00904800" w:rsidRPr="00C67EAF">
        <w:rPr>
          <w:lang w:val="en-AU"/>
        </w:rPr>
        <w:t>whistleblower’s</w:t>
      </w:r>
      <w:proofErr w:type="spellEnd"/>
      <w:r w:rsidR="00904800" w:rsidRPr="00C67EAF">
        <w:rPr>
          <w:lang w:val="en-AU"/>
        </w:rPr>
        <w:t xml:space="preserve"> </w:t>
      </w:r>
      <w:proofErr w:type="gramStart"/>
      <w:r w:rsidR="00904800" w:rsidRPr="00C67EAF">
        <w:rPr>
          <w:lang w:val="en-AU"/>
        </w:rPr>
        <w:t>employment;</w:t>
      </w:r>
      <w:proofErr w:type="gramEnd"/>
    </w:p>
    <w:p w14:paraId="6EE373D2" w14:textId="4634F1EA" w:rsidR="00904800" w:rsidRPr="00C67EAF" w:rsidRDefault="00F34506" w:rsidP="00066EED">
      <w:pPr>
        <w:pStyle w:val="ListParagraph"/>
        <w:numPr>
          <w:ilvl w:val="0"/>
          <w:numId w:val="40"/>
        </w:numPr>
        <w:rPr>
          <w:lang w:val="en-AU"/>
        </w:rPr>
      </w:pPr>
      <w:r>
        <w:rPr>
          <w:lang w:val="en-AU"/>
        </w:rPr>
        <w:t>A</w:t>
      </w:r>
      <w:r w:rsidR="00904800" w:rsidRPr="00C67EAF">
        <w:rPr>
          <w:lang w:val="en-AU"/>
        </w:rPr>
        <w:t xml:space="preserve">ltering characteristics of the </w:t>
      </w:r>
      <w:proofErr w:type="spellStart"/>
      <w:r w:rsidR="00904800" w:rsidRPr="00C67EAF">
        <w:rPr>
          <w:lang w:val="en-AU"/>
        </w:rPr>
        <w:t>whistleblower’s</w:t>
      </w:r>
      <w:proofErr w:type="spellEnd"/>
      <w:r w:rsidR="00904800" w:rsidRPr="00C67EAF">
        <w:rPr>
          <w:lang w:val="en-AU"/>
        </w:rPr>
        <w:t xml:space="preserve"> employment, such as their position or </w:t>
      </w:r>
      <w:proofErr w:type="gramStart"/>
      <w:r w:rsidR="00904800" w:rsidRPr="00C67EAF">
        <w:rPr>
          <w:lang w:val="en-AU"/>
        </w:rPr>
        <w:t>duties;</w:t>
      </w:r>
      <w:proofErr w:type="gramEnd"/>
    </w:p>
    <w:p w14:paraId="6C697387" w14:textId="1BBE7DCB" w:rsidR="00904800" w:rsidRPr="00C67EAF" w:rsidRDefault="00F34506" w:rsidP="00066EED">
      <w:pPr>
        <w:pStyle w:val="ListParagraph"/>
        <w:numPr>
          <w:ilvl w:val="0"/>
          <w:numId w:val="40"/>
        </w:numPr>
        <w:rPr>
          <w:lang w:val="en-AU"/>
        </w:rPr>
      </w:pPr>
      <w:r>
        <w:rPr>
          <w:lang w:val="en-AU"/>
        </w:rPr>
        <w:t>H</w:t>
      </w:r>
      <w:r w:rsidR="00904800" w:rsidRPr="00C67EAF">
        <w:rPr>
          <w:lang w:val="en-AU"/>
        </w:rPr>
        <w:t xml:space="preserve">arassing or intimidating the </w:t>
      </w:r>
      <w:proofErr w:type="spellStart"/>
      <w:proofErr w:type="gramStart"/>
      <w:r w:rsidR="00904800" w:rsidRPr="00C67EAF">
        <w:rPr>
          <w:lang w:val="en-AU"/>
        </w:rPr>
        <w:t>whistleblower</w:t>
      </w:r>
      <w:proofErr w:type="spellEnd"/>
      <w:r w:rsidR="00904800" w:rsidRPr="00C67EAF">
        <w:rPr>
          <w:lang w:val="en-AU"/>
        </w:rPr>
        <w:t>;</w:t>
      </w:r>
      <w:proofErr w:type="gramEnd"/>
    </w:p>
    <w:p w14:paraId="0A99E63B" w14:textId="0F523773" w:rsidR="00904800" w:rsidRPr="00C67EAF" w:rsidRDefault="00F34506" w:rsidP="00066EED">
      <w:pPr>
        <w:pStyle w:val="ListParagraph"/>
        <w:numPr>
          <w:ilvl w:val="0"/>
          <w:numId w:val="40"/>
        </w:numPr>
        <w:rPr>
          <w:lang w:val="en-AU"/>
        </w:rPr>
      </w:pPr>
      <w:r>
        <w:rPr>
          <w:lang w:val="en-AU"/>
        </w:rPr>
        <w:t>D</w:t>
      </w:r>
      <w:r w:rsidR="00904800" w:rsidRPr="00C67EAF">
        <w:rPr>
          <w:lang w:val="en-AU"/>
        </w:rPr>
        <w:t xml:space="preserve">amaging the </w:t>
      </w:r>
      <w:proofErr w:type="spellStart"/>
      <w:r w:rsidR="00904800" w:rsidRPr="00C67EAF">
        <w:rPr>
          <w:lang w:val="en-AU"/>
        </w:rPr>
        <w:t>whistleblower’s</w:t>
      </w:r>
      <w:proofErr w:type="spellEnd"/>
      <w:r w:rsidR="00904800" w:rsidRPr="00C67EAF">
        <w:rPr>
          <w:lang w:val="en-AU"/>
        </w:rPr>
        <w:t xml:space="preserve"> reputation, property or financial </w:t>
      </w:r>
      <w:proofErr w:type="gramStart"/>
      <w:r w:rsidR="00904800" w:rsidRPr="00C67EAF">
        <w:rPr>
          <w:lang w:val="en-AU"/>
        </w:rPr>
        <w:t>position;</w:t>
      </w:r>
      <w:proofErr w:type="gramEnd"/>
    </w:p>
    <w:p w14:paraId="09AFC673" w14:textId="2B0880BC" w:rsidR="00904800" w:rsidRPr="00C67EAF" w:rsidRDefault="00F34506" w:rsidP="00066EED">
      <w:pPr>
        <w:pStyle w:val="ListParagraph"/>
        <w:numPr>
          <w:ilvl w:val="0"/>
          <w:numId w:val="40"/>
        </w:numPr>
        <w:rPr>
          <w:lang w:val="en-AU"/>
        </w:rPr>
      </w:pPr>
      <w:r>
        <w:rPr>
          <w:lang w:val="en-AU"/>
        </w:rPr>
        <w:t>I</w:t>
      </w:r>
      <w:r w:rsidR="00904800" w:rsidRPr="00C67EAF">
        <w:rPr>
          <w:lang w:val="en-AU"/>
        </w:rPr>
        <w:t xml:space="preserve">njuring or harming the </w:t>
      </w:r>
      <w:proofErr w:type="spellStart"/>
      <w:r w:rsidR="00904800" w:rsidRPr="00C67EAF">
        <w:rPr>
          <w:lang w:val="en-AU"/>
        </w:rPr>
        <w:t>whistleblower</w:t>
      </w:r>
      <w:proofErr w:type="spellEnd"/>
      <w:r w:rsidR="00904800" w:rsidRPr="00C67EAF">
        <w:rPr>
          <w:lang w:val="en-AU"/>
        </w:rPr>
        <w:t xml:space="preserve"> (including psychological harm).</w:t>
      </w:r>
    </w:p>
    <w:p w14:paraId="4BC22413" w14:textId="1AD06F0B" w:rsidR="00904800" w:rsidRPr="00C67EAF" w:rsidRDefault="00904800" w:rsidP="00904800">
      <w:pPr>
        <w:rPr>
          <w:lang w:val="en-AU"/>
        </w:rPr>
      </w:pPr>
    </w:p>
    <w:p w14:paraId="09BA4048" w14:textId="0AA5127D" w:rsidR="00B66360" w:rsidRPr="00C67EAF" w:rsidRDefault="00CB03B5" w:rsidP="00B66360">
      <w:pPr>
        <w:rPr>
          <w:lang w:val="en-AU"/>
        </w:rPr>
      </w:pPr>
      <w:r>
        <w:rPr>
          <w:lang w:val="en-AU"/>
        </w:rPr>
        <w:t>Tenterfield Bowling</w:t>
      </w:r>
      <w:r w:rsidR="00564FE5" w:rsidRPr="00C67EAF">
        <w:rPr>
          <w:lang w:val="en-AU"/>
        </w:rPr>
        <w:t xml:space="preserve"> Club</w:t>
      </w:r>
      <w:r w:rsidR="00904800" w:rsidRPr="00C67EAF">
        <w:rPr>
          <w:lang w:val="en-AU"/>
        </w:rPr>
        <w:t xml:space="preserve"> may</w:t>
      </w:r>
      <w:r w:rsidR="00B66360" w:rsidRPr="00C67EAF">
        <w:rPr>
          <w:lang w:val="en-AU"/>
        </w:rPr>
        <w:t xml:space="preserve"> take adverse action against a </w:t>
      </w:r>
      <w:proofErr w:type="spellStart"/>
      <w:r w:rsidR="00B66360" w:rsidRPr="00C67EAF">
        <w:rPr>
          <w:lang w:val="en-AU"/>
        </w:rPr>
        <w:t>whistleblower</w:t>
      </w:r>
      <w:proofErr w:type="spellEnd"/>
      <w:r w:rsidR="00B66360" w:rsidRPr="00C67EAF">
        <w:rPr>
          <w:lang w:val="en-AU"/>
        </w:rPr>
        <w:t xml:space="preserve"> </w:t>
      </w:r>
      <w:r w:rsidR="00904800" w:rsidRPr="00C67EAF">
        <w:rPr>
          <w:lang w:val="en-AU"/>
        </w:rPr>
        <w:t>if</w:t>
      </w:r>
      <w:r w:rsidR="00B66360" w:rsidRPr="00C67EAF">
        <w:rPr>
          <w:lang w:val="en-AU"/>
        </w:rPr>
        <w:t xml:space="preserve"> the </w:t>
      </w:r>
      <w:r w:rsidR="00904800" w:rsidRPr="00C67EAF">
        <w:rPr>
          <w:lang w:val="en-AU"/>
        </w:rPr>
        <w:t xml:space="preserve">disclosure reveals that the </w:t>
      </w:r>
      <w:proofErr w:type="spellStart"/>
      <w:r w:rsidR="00B66360" w:rsidRPr="00C67EAF">
        <w:rPr>
          <w:lang w:val="en-AU"/>
        </w:rPr>
        <w:t>whistleblower</w:t>
      </w:r>
      <w:proofErr w:type="spellEnd"/>
      <w:r w:rsidR="00B66360" w:rsidRPr="00C67EAF">
        <w:rPr>
          <w:lang w:val="en-AU"/>
        </w:rPr>
        <w:t xml:space="preserve"> </w:t>
      </w:r>
      <w:r w:rsidR="00904800" w:rsidRPr="00C67EAF">
        <w:rPr>
          <w:lang w:val="en-AU"/>
        </w:rPr>
        <w:t>engaged in misconduct</w:t>
      </w:r>
      <w:r w:rsidR="00B66360" w:rsidRPr="00C67EAF">
        <w:rPr>
          <w:lang w:val="en-AU"/>
        </w:rPr>
        <w:t>.</w:t>
      </w:r>
    </w:p>
    <w:p w14:paraId="77651F65" w14:textId="7D726D15" w:rsidR="004012C8" w:rsidRPr="00C67EAF" w:rsidRDefault="004012C8" w:rsidP="00B66360">
      <w:pPr>
        <w:rPr>
          <w:lang w:val="en-AU"/>
        </w:rPr>
      </w:pPr>
    </w:p>
    <w:p w14:paraId="23263420" w14:textId="03006C5F" w:rsidR="004012C8" w:rsidRPr="00C67EAF" w:rsidRDefault="007D33AC" w:rsidP="004012C8">
      <w:r w:rsidRPr="00C67EAF">
        <w:t>If a disclosure qualifies for protection under the applicable legislation, the protection afforded to the discloser overrides any provision of their employment contract, including any confidentiality clause.</w:t>
      </w:r>
    </w:p>
    <w:p w14:paraId="4940B337" w14:textId="77777777" w:rsidR="00B66360" w:rsidRPr="00C67EAF" w:rsidRDefault="00B66360" w:rsidP="00B66360">
      <w:pPr>
        <w:rPr>
          <w:lang w:val="en-AU"/>
        </w:rPr>
      </w:pPr>
    </w:p>
    <w:p w14:paraId="52283380" w14:textId="336D180E" w:rsidR="00B66360" w:rsidRPr="00C67EAF" w:rsidRDefault="00B66360" w:rsidP="00B66360">
      <w:pPr>
        <w:rPr>
          <w:lang w:val="en-AU"/>
        </w:rPr>
      </w:pPr>
      <w:r w:rsidRPr="00C67EAF">
        <w:rPr>
          <w:lang w:val="en-AU"/>
        </w:rPr>
        <w:t xml:space="preserve">If the </w:t>
      </w:r>
      <w:proofErr w:type="spellStart"/>
      <w:r w:rsidRPr="00C67EAF">
        <w:rPr>
          <w:lang w:val="en-AU"/>
        </w:rPr>
        <w:t>whistleblower</w:t>
      </w:r>
      <w:proofErr w:type="spellEnd"/>
      <w:r w:rsidRPr="00C67EAF">
        <w:rPr>
          <w:lang w:val="en-AU"/>
        </w:rPr>
        <w:t xml:space="preserve"> was involved in the conduct which was the subject of the disclosure, the fact that the </w:t>
      </w:r>
      <w:proofErr w:type="spellStart"/>
      <w:r w:rsidRPr="00C67EAF">
        <w:rPr>
          <w:lang w:val="en-AU"/>
        </w:rPr>
        <w:t>whistleblower</w:t>
      </w:r>
      <w:proofErr w:type="spellEnd"/>
      <w:r w:rsidRPr="00C67EAF">
        <w:rPr>
          <w:lang w:val="en-AU"/>
        </w:rPr>
        <w:t xml:space="preserve"> has made the disclosure may be </w:t>
      </w:r>
      <w:proofErr w:type="gramStart"/>
      <w:r w:rsidRPr="00C67EAF">
        <w:rPr>
          <w:lang w:val="en-AU"/>
        </w:rPr>
        <w:t>taken into account</w:t>
      </w:r>
      <w:proofErr w:type="gramEnd"/>
      <w:r w:rsidRPr="00C67EAF">
        <w:rPr>
          <w:lang w:val="en-AU"/>
        </w:rPr>
        <w:t xml:space="preserve"> in determining the severity of the disciplinary measures, if any, that may eventually be taken against such </w:t>
      </w:r>
      <w:proofErr w:type="spellStart"/>
      <w:r w:rsidRPr="00C67EAF">
        <w:rPr>
          <w:lang w:val="en-AU"/>
        </w:rPr>
        <w:t>whistleblower</w:t>
      </w:r>
      <w:proofErr w:type="spellEnd"/>
      <w:r w:rsidRPr="00C67EAF">
        <w:rPr>
          <w:lang w:val="en-AU"/>
        </w:rPr>
        <w:t>.</w:t>
      </w:r>
    </w:p>
    <w:p w14:paraId="6B4C8C44" w14:textId="5FCD3925" w:rsidR="00B66360" w:rsidRPr="00C67EAF" w:rsidRDefault="00B66360" w:rsidP="00066EED">
      <w:pPr>
        <w:jc w:val="both"/>
        <w:rPr>
          <w:rFonts w:ascii="Univers" w:eastAsia="Times New Roman" w:hAnsi="Univers" w:cs="Arial"/>
          <w:color w:val="4F81BD"/>
          <w:lang w:val="en-AU" w:eastAsia="en-AU"/>
        </w:rPr>
      </w:pPr>
    </w:p>
    <w:p w14:paraId="5F163AA6" w14:textId="3B3FA4AF" w:rsidR="00904800" w:rsidRPr="00C67EAF" w:rsidRDefault="00904800" w:rsidP="00066EED">
      <w:pPr>
        <w:pStyle w:val="Heading2"/>
        <w:rPr>
          <w:lang w:eastAsia="en-AU"/>
        </w:rPr>
      </w:pPr>
      <w:bookmarkStart w:id="23" w:name="_Toc26458486"/>
      <w:bookmarkStart w:id="24" w:name="_Toc26885245"/>
      <w:r w:rsidRPr="00C67EAF">
        <w:rPr>
          <w:lang w:eastAsia="en-AU"/>
        </w:rPr>
        <w:t xml:space="preserve">Compensation </w:t>
      </w:r>
      <w:r w:rsidR="00E732ED">
        <w:rPr>
          <w:lang w:eastAsia="en-AU"/>
        </w:rPr>
        <w:t>A</w:t>
      </w:r>
      <w:r w:rsidRPr="00C67EAF">
        <w:rPr>
          <w:lang w:eastAsia="en-AU"/>
        </w:rPr>
        <w:t xml:space="preserve">nd </w:t>
      </w:r>
      <w:r w:rsidR="00E732ED">
        <w:rPr>
          <w:lang w:eastAsia="en-AU"/>
        </w:rPr>
        <w:t>O</w:t>
      </w:r>
      <w:r w:rsidRPr="00C67EAF">
        <w:rPr>
          <w:lang w:eastAsia="en-AU"/>
        </w:rPr>
        <w:t xml:space="preserve">ther </w:t>
      </w:r>
      <w:r w:rsidR="00E732ED">
        <w:rPr>
          <w:lang w:eastAsia="en-AU"/>
        </w:rPr>
        <w:t>R</w:t>
      </w:r>
      <w:r w:rsidRPr="00C67EAF">
        <w:rPr>
          <w:lang w:eastAsia="en-AU"/>
        </w:rPr>
        <w:t>emedies</w:t>
      </w:r>
      <w:bookmarkEnd w:id="23"/>
      <w:bookmarkEnd w:id="24"/>
    </w:p>
    <w:p w14:paraId="195208E0" w14:textId="011A80BE" w:rsidR="00904800" w:rsidRPr="00C67EAF" w:rsidRDefault="00904800" w:rsidP="00066EED">
      <w:pPr>
        <w:rPr>
          <w:lang w:val="en-AU" w:eastAsia="en-AU"/>
        </w:rPr>
      </w:pPr>
    </w:p>
    <w:p w14:paraId="70C9B410" w14:textId="01FF1A74" w:rsidR="00904800" w:rsidRPr="00C67EAF" w:rsidRDefault="00904800" w:rsidP="00066EED">
      <w:pPr>
        <w:rPr>
          <w:lang w:val="en-AU" w:eastAsia="en-AU"/>
        </w:rPr>
      </w:pPr>
      <w:r w:rsidRPr="00C67EAF">
        <w:rPr>
          <w:lang w:val="en-AU" w:eastAsia="en-AU"/>
        </w:rPr>
        <w:t xml:space="preserve">A </w:t>
      </w:r>
      <w:proofErr w:type="spellStart"/>
      <w:r w:rsidRPr="00C67EAF">
        <w:rPr>
          <w:lang w:val="en-AU" w:eastAsia="en-AU"/>
        </w:rPr>
        <w:t>whistleblower</w:t>
      </w:r>
      <w:proofErr w:type="spellEnd"/>
      <w:r w:rsidRPr="00C67EAF">
        <w:rPr>
          <w:lang w:val="en-AU" w:eastAsia="en-AU"/>
        </w:rPr>
        <w:t xml:space="preserve"> is entitled to seek compensation and other relief through the courts</w:t>
      </w:r>
      <w:r w:rsidR="008F48AF" w:rsidRPr="00C67EAF">
        <w:rPr>
          <w:lang w:val="en-AU" w:eastAsia="en-AU"/>
        </w:rPr>
        <w:t xml:space="preserve"> if</w:t>
      </w:r>
      <w:r w:rsidRPr="00C67EAF">
        <w:rPr>
          <w:lang w:val="en-AU" w:eastAsia="en-AU"/>
        </w:rPr>
        <w:t>:</w:t>
      </w:r>
    </w:p>
    <w:p w14:paraId="0E66A401" w14:textId="594363A1" w:rsidR="00904800" w:rsidRPr="00C67EAF" w:rsidRDefault="00904800" w:rsidP="00066EED">
      <w:pPr>
        <w:rPr>
          <w:lang w:val="en-AU" w:eastAsia="en-AU"/>
        </w:rPr>
      </w:pPr>
    </w:p>
    <w:p w14:paraId="0951F899" w14:textId="1BA8B0D4" w:rsidR="00904800" w:rsidRPr="00C67EAF" w:rsidRDefault="00F34506" w:rsidP="00066EED">
      <w:pPr>
        <w:pStyle w:val="ListParagraph"/>
        <w:numPr>
          <w:ilvl w:val="0"/>
          <w:numId w:val="41"/>
        </w:numPr>
        <w:rPr>
          <w:lang w:val="en-AU" w:eastAsia="en-AU"/>
        </w:rPr>
      </w:pPr>
      <w:r>
        <w:rPr>
          <w:lang w:val="en-AU" w:eastAsia="en-AU"/>
        </w:rPr>
        <w:t>T</w:t>
      </w:r>
      <w:r w:rsidR="00904800" w:rsidRPr="00C67EAF">
        <w:rPr>
          <w:lang w:val="en-AU" w:eastAsia="en-AU"/>
        </w:rPr>
        <w:t>hey suffer detriment due to making the disclosure; and</w:t>
      </w:r>
    </w:p>
    <w:p w14:paraId="49EF58D8" w14:textId="45C205EF" w:rsidR="00904800" w:rsidRPr="00C67EAF" w:rsidRDefault="00CB03B5" w:rsidP="00066EED">
      <w:pPr>
        <w:pStyle w:val="ListParagraph"/>
        <w:numPr>
          <w:ilvl w:val="0"/>
          <w:numId w:val="41"/>
        </w:numPr>
        <w:rPr>
          <w:lang w:val="en-AU" w:eastAsia="en-AU"/>
        </w:rPr>
      </w:pPr>
      <w:r>
        <w:rPr>
          <w:lang w:val="en-AU" w:eastAsia="en-AU"/>
        </w:rPr>
        <w:t>Tenterfield Bowling</w:t>
      </w:r>
      <w:r w:rsidR="00564FE5" w:rsidRPr="00C67EAF">
        <w:rPr>
          <w:lang w:val="en-AU" w:eastAsia="en-AU"/>
        </w:rPr>
        <w:t xml:space="preserve"> Club</w:t>
      </w:r>
      <w:r w:rsidR="00904800" w:rsidRPr="00C67EAF">
        <w:rPr>
          <w:lang w:val="en-AU" w:eastAsia="en-AU"/>
        </w:rPr>
        <w:t xml:space="preserve"> failed to prevent the detriment.</w:t>
      </w:r>
    </w:p>
    <w:p w14:paraId="0A562D7A" w14:textId="40581125" w:rsidR="00904800" w:rsidRPr="00C67EAF" w:rsidRDefault="00904800" w:rsidP="00066EED">
      <w:pPr>
        <w:rPr>
          <w:lang w:val="en-AU" w:eastAsia="en-AU"/>
        </w:rPr>
      </w:pPr>
    </w:p>
    <w:p w14:paraId="0D967DFA" w14:textId="193A610B" w:rsidR="00904800" w:rsidRPr="00C67EAF" w:rsidRDefault="00904800" w:rsidP="00066EED">
      <w:pPr>
        <w:pStyle w:val="Heading2"/>
        <w:rPr>
          <w:lang w:eastAsia="en-AU"/>
        </w:rPr>
      </w:pPr>
      <w:bookmarkStart w:id="25" w:name="_Toc26458487"/>
      <w:bookmarkStart w:id="26" w:name="_Toc26885246"/>
      <w:r w:rsidRPr="00C67EAF">
        <w:rPr>
          <w:lang w:eastAsia="en-AU"/>
        </w:rPr>
        <w:t xml:space="preserve">Protection </w:t>
      </w:r>
      <w:r w:rsidR="00E732ED">
        <w:rPr>
          <w:lang w:eastAsia="en-AU"/>
        </w:rPr>
        <w:t>F</w:t>
      </w:r>
      <w:r w:rsidRPr="00C67EAF">
        <w:rPr>
          <w:lang w:eastAsia="en-AU"/>
        </w:rPr>
        <w:t xml:space="preserve">rom </w:t>
      </w:r>
      <w:r w:rsidR="00E732ED">
        <w:rPr>
          <w:lang w:eastAsia="en-AU"/>
        </w:rPr>
        <w:t>L</w:t>
      </w:r>
      <w:r w:rsidRPr="00C67EAF">
        <w:rPr>
          <w:lang w:eastAsia="en-AU"/>
        </w:rPr>
        <w:t xml:space="preserve">egal </w:t>
      </w:r>
      <w:r w:rsidR="00E732ED">
        <w:rPr>
          <w:lang w:eastAsia="en-AU"/>
        </w:rPr>
        <w:t>L</w:t>
      </w:r>
      <w:r w:rsidRPr="00C67EAF">
        <w:rPr>
          <w:lang w:eastAsia="en-AU"/>
        </w:rPr>
        <w:t>iability</w:t>
      </w:r>
      <w:bookmarkEnd w:id="25"/>
      <w:bookmarkEnd w:id="26"/>
    </w:p>
    <w:p w14:paraId="4B2DCDA6" w14:textId="72849363" w:rsidR="003F7E07" w:rsidRPr="00C67EAF" w:rsidRDefault="003F7E07" w:rsidP="00066EED">
      <w:pPr>
        <w:jc w:val="both"/>
        <w:rPr>
          <w:rFonts w:eastAsia="Times New Roman" w:cs="Arial"/>
          <w:lang w:val="en-AU" w:eastAsia="en-AU"/>
        </w:rPr>
      </w:pPr>
    </w:p>
    <w:p w14:paraId="631735AC" w14:textId="1EA125B7" w:rsidR="00904800" w:rsidRPr="00C67EAF" w:rsidRDefault="00D612F8" w:rsidP="00066EED">
      <w:pPr>
        <w:jc w:val="both"/>
        <w:rPr>
          <w:rFonts w:eastAsia="Times New Roman" w:cs="Arial"/>
          <w:lang w:val="en-AU" w:eastAsia="en-AU"/>
        </w:rPr>
      </w:pPr>
      <w:r w:rsidRPr="00C67EAF">
        <w:rPr>
          <w:rFonts w:eastAsia="Times New Roman" w:cs="Arial"/>
          <w:lang w:val="en-AU" w:eastAsia="en-AU"/>
        </w:rPr>
        <w:t xml:space="preserve">A </w:t>
      </w:r>
      <w:proofErr w:type="spellStart"/>
      <w:r w:rsidRPr="00C67EAF">
        <w:rPr>
          <w:rFonts w:eastAsia="Times New Roman" w:cs="Arial"/>
          <w:lang w:val="en-AU" w:eastAsia="en-AU"/>
        </w:rPr>
        <w:t>whistleblower</w:t>
      </w:r>
      <w:proofErr w:type="spellEnd"/>
      <w:r w:rsidRPr="00C67EAF">
        <w:rPr>
          <w:rFonts w:eastAsia="Times New Roman" w:cs="Arial"/>
          <w:lang w:val="en-AU" w:eastAsia="en-AU"/>
        </w:rPr>
        <w:t xml:space="preserve"> is protected from the following outcomes:</w:t>
      </w:r>
    </w:p>
    <w:p w14:paraId="41F2ED4E" w14:textId="1F8698D6" w:rsidR="00D612F8" w:rsidRPr="00C67EAF" w:rsidRDefault="00D612F8" w:rsidP="00066EED">
      <w:pPr>
        <w:jc w:val="both"/>
        <w:rPr>
          <w:rFonts w:eastAsia="Times New Roman" w:cs="Arial"/>
          <w:lang w:val="en-AU" w:eastAsia="en-AU"/>
        </w:rPr>
      </w:pPr>
    </w:p>
    <w:p w14:paraId="09A218DF" w14:textId="24CD1198" w:rsidR="00D612F8" w:rsidRPr="00C67EAF" w:rsidRDefault="00F34506" w:rsidP="00066EED">
      <w:pPr>
        <w:pStyle w:val="ListParagraph"/>
        <w:numPr>
          <w:ilvl w:val="0"/>
          <w:numId w:val="42"/>
        </w:numPr>
        <w:jc w:val="both"/>
        <w:rPr>
          <w:rFonts w:eastAsia="Times New Roman" w:cs="Arial"/>
          <w:lang w:val="en-AU" w:eastAsia="en-AU"/>
        </w:rPr>
      </w:pPr>
      <w:r>
        <w:rPr>
          <w:rFonts w:eastAsia="Times New Roman" w:cs="Arial"/>
          <w:u w:val="single"/>
          <w:lang w:val="en-AU" w:eastAsia="en-AU"/>
        </w:rPr>
        <w:t>L</w:t>
      </w:r>
      <w:r w:rsidR="00D612F8" w:rsidRPr="00C67EAF">
        <w:rPr>
          <w:rFonts w:eastAsia="Times New Roman" w:cs="Arial"/>
          <w:u w:val="single"/>
          <w:lang w:val="en-AU" w:eastAsia="en-AU"/>
        </w:rPr>
        <w:t>egal action</w:t>
      </w:r>
      <w:r w:rsidR="00D612F8" w:rsidRPr="00C67EAF">
        <w:rPr>
          <w:rFonts w:eastAsia="Times New Roman" w:cs="Arial"/>
          <w:lang w:val="en-AU" w:eastAsia="en-AU"/>
        </w:rPr>
        <w:t xml:space="preserve"> being commenced against the </w:t>
      </w:r>
      <w:proofErr w:type="spellStart"/>
      <w:r w:rsidR="00D612F8" w:rsidRPr="00C67EAF">
        <w:rPr>
          <w:rFonts w:eastAsia="Times New Roman" w:cs="Arial"/>
          <w:lang w:val="en-AU" w:eastAsia="en-AU"/>
        </w:rPr>
        <w:t>whistleblower</w:t>
      </w:r>
      <w:proofErr w:type="spellEnd"/>
      <w:r w:rsidR="00D612F8" w:rsidRPr="00C67EAF">
        <w:rPr>
          <w:rFonts w:eastAsia="Times New Roman" w:cs="Arial"/>
          <w:lang w:val="en-AU" w:eastAsia="en-AU"/>
        </w:rPr>
        <w:t xml:space="preserve">, such as for breach of confidentiality or any other obligations in their employment contract or </w:t>
      </w:r>
      <w:proofErr w:type="gramStart"/>
      <w:r w:rsidR="00D612F8" w:rsidRPr="00C67EAF">
        <w:rPr>
          <w:rFonts w:eastAsia="Times New Roman" w:cs="Arial"/>
          <w:lang w:val="en-AU" w:eastAsia="en-AU"/>
        </w:rPr>
        <w:t>elsewhere;</w:t>
      </w:r>
      <w:proofErr w:type="gramEnd"/>
    </w:p>
    <w:p w14:paraId="6CCB447A" w14:textId="367C54E7" w:rsidR="00D612F8" w:rsidRPr="00C67EAF" w:rsidRDefault="00F34506" w:rsidP="00066EED">
      <w:pPr>
        <w:pStyle w:val="ListParagraph"/>
        <w:numPr>
          <w:ilvl w:val="0"/>
          <w:numId w:val="42"/>
        </w:numPr>
        <w:jc w:val="both"/>
        <w:rPr>
          <w:rFonts w:eastAsia="Times New Roman" w:cs="Arial"/>
          <w:lang w:val="en-AU" w:eastAsia="en-AU"/>
        </w:rPr>
      </w:pPr>
      <w:r>
        <w:rPr>
          <w:rFonts w:eastAsia="Times New Roman" w:cs="Arial"/>
          <w:u w:val="single"/>
          <w:lang w:val="en-AU" w:eastAsia="en-AU"/>
        </w:rPr>
        <w:t>C</w:t>
      </w:r>
      <w:r w:rsidR="00D612F8" w:rsidRPr="00C67EAF">
        <w:rPr>
          <w:rFonts w:eastAsia="Times New Roman" w:cs="Arial"/>
          <w:u w:val="single"/>
          <w:lang w:val="en-AU" w:eastAsia="en-AU"/>
        </w:rPr>
        <w:t>riminal prosecution</w:t>
      </w:r>
      <w:r w:rsidR="00D612F8" w:rsidRPr="00C67EAF">
        <w:rPr>
          <w:rFonts w:eastAsia="Times New Roman" w:cs="Arial"/>
          <w:lang w:val="en-AU" w:eastAsia="en-AU"/>
        </w:rPr>
        <w:t>, such as for unlawfully releasing information; and</w:t>
      </w:r>
    </w:p>
    <w:p w14:paraId="644F7E8E" w14:textId="44CB121D" w:rsidR="00D612F8" w:rsidRPr="00C67EAF" w:rsidRDefault="00F34506" w:rsidP="00066EED">
      <w:pPr>
        <w:pStyle w:val="ListParagraph"/>
        <w:numPr>
          <w:ilvl w:val="0"/>
          <w:numId w:val="42"/>
        </w:numPr>
        <w:jc w:val="both"/>
        <w:rPr>
          <w:rFonts w:eastAsia="Times New Roman" w:cs="Arial"/>
          <w:lang w:val="en-AU" w:eastAsia="en-AU"/>
        </w:rPr>
      </w:pPr>
      <w:r>
        <w:rPr>
          <w:rFonts w:eastAsia="Times New Roman" w:cs="Arial"/>
          <w:u w:val="single"/>
          <w:lang w:val="en-AU" w:eastAsia="en-AU"/>
        </w:rPr>
        <w:t>A</w:t>
      </w:r>
      <w:r w:rsidR="00D612F8" w:rsidRPr="00C67EAF">
        <w:rPr>
          <w:rFonts w:eastAsia="Times New Roman" w:cs="Arial"/>
          <w:u w:val="single"/>
          <w:lang w:val="en-AU" w:eastAsia="en-AU"/>
        </w:rPr>
        <w:t>dministrative action</w:t>
      </w:r>
      <w:r w:rsidR="00D612F8" w:rsidRPr="00C67EAF">
        <w:rPr>
          <w:rFonts w:eastAsia="Times New Roman" w:cs="Arial"/>
          <w:lang w:val="en-AU" w:eastAsia="en-AU"/>
        </w:rPr>
        <w:t xml:space="preserve">, for example, a BAS agent cannot be sanctioned or disciplined under the accounting profession’s code of conduct due to making a </w:t>
      </w:r>
      <w:proofErr w:type="spellStart"/>
      <w:r w:rsidR="00D612F8" w:rsidRPr="00C67EAF">
        <w:rPr>
          <w:rFonts w:eastAsia="Times New Roman" w:cs="Arial"/>
          <w:lang w:val="en-AU" w:eastAsia="en-AU"/>
        </w:rPr>
        <w:t>whistleblower</w:t>
      </w:r>
      <w:proofErr w:type="spellEnd"/>
      <w:r w:rsidR="00D612F8" w:rsidRPr="00C67EAF">
        <w:rPr>
          <w:rFonts w:eastAsia="Times New Roman" w:cs="Arial"/>
          <w:lang w:val="en-AU" w:eastAsia="en-AU"/>
        </w:rPr>
        <w:t xml:space="preserve"> disclosure.</w:t>
      </w:r>
    </w:p>
    <w:p w14:paraId="1866E648" w14:textId="37FE3BC7" w:rsidR="00904800" w:rsidRPr="00C67EAF" w:rsidRDefault="00904800" w:rsidP="00066EED">
      <w:pPr>
        <w:jc w:val="both"/>
        <w:rPr>
          <w:rFonts w:eastAsia="Times New Roman" w:cs="Arial"/>
          <w:lang w:val="en-AU" w:eastAsia="en-AU"/>
        </w:rPr>
      </w:pPr>
    </w:p>
    <w:p w14:paraId="2F480FBF" w14:textId="77777777" w:rsidR="00D612F8" w:rsidRPr="00C67EAF" w:rsidRDefault="00D612F8" w:rsidP="00066EED">
      <w:pPr>
        <w:jc w:val="both"/>
        <w:rPr>
          <w:rFonts w:eastAsia="Times New Roman" w:cs="Arial"/>
          <w:lang w:val="en-AU" w:eastAsia="en-AU"/>
        </w:rPr>
      </w:pPr>
    </w:p>
    <w:p w14:paraId="29EDC3C2" w14:textId="5347998C" w:rsidR="00D612F8" w:rsidRPr="00E732ED" w:rsidRDefault="00D612F8" w:rsidP="00066EED">
      <w:pPr>
        <w:pStyle w:val="Heading1"/>
        <w:rPr>
          <w:b/>
          <w:bCs/>
        </w:rPr>
      </w:pPr>
      <w:bookmarkStart w:id="27" w:name="_Toc26458488"/>
      <w:bookmarkStart w:id="28" w:name="_Toc26885247"/>
      <w:r w:rsidRPr="00E732ED">
        <w:rPr>
          <w:b/>
          <w:bCs/>
        </w:rPr>
        <w:t xml:space="preserve">HOW </w:t>
      </w:r>
      <w:r w:rsidR="00066EED" w:rsidRPr="00E732ED">
        <w:rPr>
          <w:b/>
          <w:bCs/>
        </w:rPr>
        <w:t>THE CLUB</w:t>
      </w:r>
      <w:r w:rsidRPr="00E732ED">
        <w:rPr>
          <w:b/>
          <w:bCs/>
        </w:rPr>
        <w:t xml:space="preserve"> WILL SUPPORT WHISTLEBLOWERS</w:t>
      </w:r>
      <w:bookmarkEnd w:id="27"/>
      <w:bookmarkEnd w:id="28"/>
    </w:p>
    <w:p w14:paraId="70784D21" w14:textId="67B54681" w:rsidR="00D612F8" w:rsidRPr="00C67EAF" w:rsidRDefault="00D612F8" w:rsidP="00066EED">
      <w:pPr>
        <w:pStyle w:val="Heading2"/>
        <w:rPr>
          <w:lang w:eastAsia="en-AU"/>
        </w:rPr>
      </w:pPr>
      <w:bookmarkStart w:id="29" w:name="_Toc26458489"/>
      <w:bookmarkStart w:id="30" w:name="_Toc26885248"/>
      <w:r w:rsidRPr="00C67EAF">
        <w:rPr>
          <w:lang w:eastAsia="en-AU"/>
        </w:rPr>
        <w:t xml:space="preserve">How </w:t>
      </w:r>
      <w:r w:rsidR="00066EED" w:rsidRPr="00C67EAF">
        <w:rPr>
          <w:lang w:eastAsia="en-AU"/>
        </w:rPr>
        <w:t>the Club</w:t>
      </w:r>
      <w:r w:rsidRPr="00C67EAF">
        <w:rPr>
          <w:lang w:eastAsia="en-AU"/>
        </w:rPr>
        <w:t xml:space="preserve"> will support confidentiality</w:t>
      </w:r>
      <w:bookmarkEnd w:id="29"/>
      <w:bookmarkEnd w:id="30"/>
    </w:p>
    <w:p w14:paraId="0CDCDF3F" w14:textId="77777777" w:rsidR="00D612F8" w:rsidRPr="00C67EAF" w:rsidRDefault="00D612F8" w:rsidP="00066EED">
      <w:pPr>
        <w:rPr>
          <w:lang w:val="en-AU" w:eastAsia="en-AU"/>
        </w:rPr>
      </w:pPr>
    </w:p>
    <w:p w14:paraId="4860854E" w14:textId="10059CDB" w:rsidR="00D612F8" w:rsidRPr="00C67EAF" w:rsidRDefault="00D612F8" w:rsidP="00066EED">
      <w:pPr>
        <w:rPr>
          <w:lang w:val="en-AU" w:eastAsia="en-AU"/>
        </w:rPr>
      </w:pPr>
      <w:r w:rsidRPr="00C67EAF">
        <w:rPr>
          <w:lang w:val="en-AU" w:eastAsia="en-AU"/>
        </w:rPr>
        <w:t xml:space="preserve">As noted earlier in this Policy, </w:t>
      </w:r>
      <w:r w:rsidR="00CB03B5">
        <w:rPr>
          <w:lang w:val="en-AU" w:eastAsia="en-AU"/>
        </w:rPr>
        <w:t>Tenterfield Bowling</w:t>
      </w:r>
      <w:r w:rsidR="00564FE5" w:rsidRPr="00C67EAF">
        <w:rPr>
          <w:lang w:val="en-AU" w:eastAsia="en-AU"/>
        </w:rPr>
        <w:t xml:space="preserve"> Club</w:t>
      </w:r>
      <w:r w:rsidRPr="00C67EAF">
        <w:rPr>
          <w:lang w:val="en-AU" w:eastAsia="en-AU"/>
        </w:rPr>
        <w:t xml:space="preserve"> is legally obligated to take steps to maintain a </w:t>
      </w:r>
      <w:proofErr w:type="spellStart"/>
      <w:r w:rsidR="00564FE5" w:rsidRPr="00C67EAF">
        <w:rPr>
          <w:lang w:val="en-AU" w:eastAsia="en-AU"/>
        </w:rPr>
        <w:t>whistleblower’s</w:t>
      </w:r>
      <w:proofErr w:type="spellEnd"/>
      <w:r w:rsidRPr="00C67EAF">
        <w:rPr>
          <w:lang w:val="en-AU" w:eastAsia="en-AU"/>
        </w:rPr>
        <w:t xml:space="preserve"> confidentiality.</w:t>
      </w:r>
      <w:r w:rsidR="000B53D7" w:rsidRPr="00C67EAF">
        <w:rPr>
          <w:lang w:val="en-AU" w:eastAsia="en-AU"/>
        </w:rPr>
        <w:t xml:space="preserve"> Where necessary, </w:t>
      </w:r>
      <w:r w:rsidR="00CB03B5">
        <w:rPr>
          <w:lang w:val="en-AU" w:eastAsia="en-AU"/>
        </w:rPr>
        <w:t>Tenterfield Bowling</w:t>
      </w:r>
      <w:r w:rsidR="00564FE5" w:rsidRPr="00C67EAF">
        <w:rPr>
          <w:lang w:val="en-AU" w:eastAsia="en-AU"/>
        </w:rPr>
        <w:t xml:space="preserve"> Club</w:t>
      </w:r>
      <w:r w:rsidR="000B53D7" w:rsidRPr="00C67EAF">
        <w:rPr>
          <w:lang w:val="en-AU" w:eastAsia="en-AU"/>
        </w:rPr>
        <w:t xml:space="preserve"> will take the following actions to protect a </w:t>
      </w:r>
      <w:proofErr w:type="spellStart"/>
      <w:r w:rsidR="000B53D7" w:rsidRPr="00C67EAF">
        <w:rPr>
          <w:lang w:val="en-AU" w:eastAsia="en-AU"/>
        </w:rPr>
        <w:t>whistleblower’s</w:t>
      </w:r>
      <w:proofErr w:type="spellEnd"/>
      <w:r w:rsidR="000B53D7" w:rsidRPr="00C67EAF">
        <w:rPr>
          <w:lang w:val="en-AU" w:eastAsia="en-AU"/>
        </w:rPr>
        <w:t xml:space="preserve"> confidentiality:</w:t>
      </w:r>
    </w:p>
    <w:p w14:paraId="134349EC" w14:textId="1777A593" w:rsidR="000B53D7" w:rsidRPr="00C67EAF" w:rsidRDefault="000B53D7" w:rsidP="00066EED">
      <w:pPr>
        <w:rPr>
          <w:lang w:val="en-AU" w:eastAsia="en-AU"/>
        </w:rPr>
      </w:pPr>
    </w:p>
    <w:p w14:paraId="6417ACC6" w14:textId="5C3F3803" w:rsidR="000B53D7" w:rsidRPr="00C67EAF" w:rsidRDefault="00F34506" w:rsidP="00066EED">
      <w:pPr>
        <w:pStyle w:val="ListParagraph"/>
        <w:numPr>
          <w:ilvl w:val="0"/>
          <w:numId w:val="43"/>
        </w:numPr>
        <w:rPr>
          <w:lang w:val="en-AU" w:eastAsia="en-AU"/>
        </w:rPr>
      </w:pPr>
      <w:r>
        <w:rPr>
          <w:lang w:val="en-AU" w:eastAsia="en-AU"/>
        </w:rPr>
        <w:lastRenderedPageBreak/>
        <w:t>R</w:t>
      </w:r>
      <w:r w:rsidR="000B53D7" w:rsidRPr="00C67EAF">
        <w:rPr>
          <w:lang w:val="en-AU" w:eastAsia="en-AU"/>
        </w:rPr>
        <w:t xml:space="preserve">edact the </w:t>
      </w:r>
      <w:proofErr w:type="spellStart"/>
      <w:r w:rsidR="000B53D7" w:rsidRPr="00C67EAF">
        <w:rPr>
          <w:lang w:val="en-AU" w:eastAsia="en-AU"/>
        </w:rPr>
        <w:t>whistleblower’s</w:t>
      </w:r>
      <w:proofErr w:type="spellEnd"/>
      <w:r w:rsidR="000B53D7" w:rsidRPr="00C67EAF">
        <w:rPr>
          <w:lang w:val="en-AU" w:eastAsia="en-AU"/>
        </w:rPr>
        <w:t xml:space="preserve"> name, personal information and information which could lead to the identification of the </w:t>
      </w:r>
      <w:proofErr w:type="spellStart"/>
      <w:r w:rsidR="000B53D7" w:rsidRPr="00C67EAF">
        <w:rPr>
          <w:lang w:val="en-AU" w:eastAsia="en-AU"/>
        </w:rPr>
        <w:t>whistleblower</w:t>
      </w:r>
      <w:proofErr w:type="spellEnd"/>
      <w:r w:rsidR="000B53D7" w:rsidRPr="00C67EAF">
        <w:rPr>
          <w:lang w:val="en-AU" w:eastAsia="en-AU"/>
        </w:rPr>
        <w:t xml:space="preserve">, in any written material which describes the </w:t>
      </w:r>
      <w:proofErr w:type="gramStart"/>
      <w:r w:rsidR="000B53D7" w:rsidRPr="00C67EAF">
        <w:rPr>
          <w:lang w:val="en-AU" w:eastAsia="en-AU"/>
        </w:rPr>
        <w:t>disclosure;</w:t>
      </w:r>
      <w:proofErr w:type="gramEnd"/>
    </w:p>
    <w:p w14:paraId="3EA66370" w14:textId="49B296DC" w:rsidR="000B53D7" w:rsidRPr="00C67EAF" w:rsidRDefault="00F34506" w:rsidP="00066EED">
      <w:pPr>
        <w:pStyle w:val="ListParagraph"/>
        <w:numPr>
          <w:ilvl w:val="0"/>
          <w:numId w:val="43"/>
        </w:numPr>
        <w:rPr>
          <w:lang w:val="en-AU" w:eastAsia="en-AU"/>
        </w:rPr>
      </w:pPr>
      <w:r>
        <w:rPr>
          <w:lang w:val="en-AU" w:eastAsia="en-AU"/>
        </w:rPr>
        <w:t>T</w:t>
      </w:r>
      <w:r w:rsidR="000B53D7" w:rsidRPr="00C67EAF">
        <w:rPr>
          <w:lang w:val="en-AU" w:eastAsia="en-AU"/>
        </w:rPr>
        <w:t xml:space="preserve">he </w:t>
      </w:r>
      <w:proofErr w:type="spellStart"/>
      <w:r w:rsidR="000B53D7" w:rsidRPr="00C67EAF">
        <w:rPr>
          <w:lang w:val="en-AU" w:eastAsia="en-AU"/>
        </w:rPr>
        <w:t>whistleblower</w:t>
      </w:r>
      <w:proofErr w:type="spellEnd"/>
      <w:r w:rsidR="000B53D7" w:rsidRPr="00C67EAF">
        <w:rPr>
          <w:lang w:val="en-AU" w:eastAsia="en-AU"/>
        </w:rPr>
        <w:t xml:space="preserve"> will always be referred to in a gender-neutral </w:t>
      </w:r>
      <w:proofErr w:type="gramStart"/>
      <w:r w:rsidR="000B53D7" w:rsidRPr="00C67EAF">
        <w:rPr>
          <w:lang w:val="en-AU" w:eastAsia="en-AU"/>
        </w:rPr>
        <w:t>context;</w:t>
      </w:r>
      <w:proofErr w:type="gramEnd"/>
    </w:p>
    <w:p w14:paraId="2DB303BE" w14:textId="5A0B4AE1" w:rsidR="00D612F8" w:rsidRPr="00C67EAF" w:rsidRDefault="00F34506" w:rsidP="00066EED">
      <w:pPr>
        <w:pStyle w:val="ListParagraph"/>
        <w:numPr>
          <w:ilvl w:val="0"/>
          <w:numId w:val="43"/>
        </w:numPr>
        <w:rPr>
          <w:lang w:val="en-AU" w:eastAsia="en-AU"/>
        </w:rPr>
      </w:pPr>
      <w:r>
        <w:rPr>
          <w:lang w:val="en-AU" w:eastAsia="en-AU"/>
        </w:rPr>
        <w:t>W</w:t>
      </w:r>
      <w:r w:rsidR="000B53D7" w:rsidRPr="00C67EAF">
        <w:rPr>
          <w:lang w:val="en-AU" w:eastAsia="en-AU"/>
        </w:rPr>
        <w:t xml:space="preserve">here possible, </w:t>
      </w:r>
      <w:r w:rsidR="00CB03B5">
        <w:rPr>
          <w:lang w:val="en-AU" w:eastAsia="en-AU"/>
        </w:rPr>
        <w:t>Tenterfield Bowling</w:t>
      </w:r>
      <w:r w:rsidR="00564FE5" w:rsidRPr="00C67EAF">
        <w:rPr>
          <w:lang w:val="en-AU" w:eastAsia="en-AU"/>
        </w:rPr>
        <w:t xml:space="preserve"> Club</w:t>
      </w:r>
      <w:r w:rsidR="000B53D7" w:rsidRPr="00C67EAF">
        <w:rPr>
          <w:lang w:val="en-AU" w:eastAsia="en-AU"/>
        </w:rPr>
        <w:t xml:space="preserve"> will contact the </w:t>
      </w:r>
      <w:proofErr w:type="spellStart"/>
      <w:r w:rsidR="000B53D7" w:rsidRPr="00C67EAF">
        <w:rPr>
          <w:lang w:val="en-AU" w:eastAsia="en-AU"/>
        </w:rPr>
        <w:t>whistleblower</w:t>
      </w:r>
      <w:proofErr w:type="spellEnd"/>
      <w:r w:rsidR="000B53D7" w:rsidRPr="00C67EAF">
        <w:rPr>
          <w:lang w:val="en-AU" w:eastAsia="en-AU"/>
        </w:rPr>
        <w:t xml:space="preserve"> to ascertain certain information which could </w:t>
      </w:r>
      <w:r w:rsidR="009C3CD8" w:rsidRPr="00C67EAF">
        <w:rPr>
          <w:lang w:val="en-AU" w:eastAsia="en-AU"/>
        </w:rPr>
        <w:t>cause another person to identify the</w:t>
      </w:r>
      <w:r w:rsidR="000B53D7" w:rsidRPr="00C67EAF">
        <w:rPr>
          <w:lang w:val="en-AU" w:eastAsia="en-AU"/>
        </w:rPr>
        <w:t xml:space="preserve"> </w:t>
      </w:r>
      <w:proofErr w:type="spellStart"/>
      <w:r w:rsidR="000B53D7" w:rsidRPr="00C67EAF">
        <w:rPr>
          <w:lang w:val="en-AU" w:eastAsia="en-AU"/>
        </w:rPr>
        <w:t>whistleblower</w:t>
      </w:r>
      <w:proofErr w:type="spellEnd"/>
      <w:r w:rsidR="000B53D7" w:rsidRPr="00C67EAF">
        <w:rPr>
          <w:lang w:val="en-AU" w:eastAsia="en-AU"/>
        </w:rPr>
        <w:t xml:space="preserve"> (for example, there may be unique characteristics about how and when the </w:t>
      </w:r>
      <w:proofErr w:type="spellStart"/>
      <w:r w:rsidR="000B53D7" w:rsidRPr="00C67EAF">
        <w:rPr>
          <w:lang w:val="en-AU" w:eastAsia="en-AU"/>
        </w:rPr>
        <w:t>whistleblower</w:t>
      </w:r>
      <w:proofErr w:type="spellEnd"/>
      <w:r w:rsidR="000B53D7" w:rsidRPr="00C67EAF">
        <w:rPr>
          <w:lang w:val="en-AU" w:eastAsia="en-AU"/>
        </w:rPr>
        <w:t xml:space="preserve"> discovered information about the wrongdoing, and if these characteristics are disclosed, it may </w:t>
      </w:r>
      <w:r w:rsidR="009C3CD8" w:rsidRPr="00C67EAF">
        <w:rPr>
          <w:lang w:val="en-AU" w:eastAsia="en-AU"/>
        </w:rPr>
        <w:t>cause</w:t>
      </w:r>
      <w:r w:rsidR="000B53D7" w:rsidRPr="00C67EAF">
        <w:rPr>
          <w:lang w:val="en-AU" w:eastAsia="en-AU"/>
        </w:rPr>
        <w:t xml:space="preserve"> another person to identify the </w:t>
      </w:r>
      <w:proofErr w:type="spellStart"/>
      <w:r w:rsidR="000B53D7" w:rsidRPr="00C67EAF">
        <w:rPr>
          <w:lang w:val="en-AU" w:eastAsia="en-AU"/>
        </w:rPr>
        <w:t>whistleblower</w:t>
      </w:r>
      <w:proofErr w:type="spellEnd"/>
      <w:proofErr w:type="gramStart"/>
      <w:r w:rsidR="000B53D7" w:rsidRPr="00C67EAF">
        <w:rPr>
          <w:lang w:val="en-AU" w:eastAsia="en-AU"/>
        </w:rPr>
        <w:t>);</w:t>
      </w:r>
      <w:proofErr w:type="gramEnd"/>
    </w:p>
    <w:p w14:paraId="6C396324" w14:textId="5CA54136" w:rsidR="00D612F8" w:rsidRDefault="00F34506" w:rsidP="00066EED">
      <w:pPr>
        <w:pStyle w:val="ListParagraph"/>
        <w:numPr>
          <w:ilvl w:val="0"/>
          <w:numId w:val="43"/>
        </w:numPr>
        <w:rPr>
          <w:lang w:val="en-AU" w:eastAsia="en-AU"/>
        </w:rPr>
      </w:pPr>
      <w:r>
        <w:rPr>
          <w:lang w:val="en-AU" w:eastAsia="en-AU"/>
        </w:rPr>
        <w:t>D</w:t>
      </w:r>
      <w:r w:rsidR="000B53D7" w:rsidRPr="00C67EAF">
        <w:rPr>
          <w:lang w:val="en-AU" w:eastAsia="en-AU"/>
        </w:rPr>
        <w:t>ocuments or information relating to the investigation will not be sent to a printer</w:t>
      </w:r>
      <w:r w:rsidR="009C3CD8" w:rsidRPr="00C67EAF">
        <w:rPr>
          <w:lang w:val="en-AU" w:eastAsia="en-AU"/>
        </w:rPr>
        <w:t xml:space="preserve"> or email address</w:t>
      </w:r>
      <w:r w:rsidR="000B53D7" w:rsidRPr="00C67EAF">
        <w:rPr>
          <w:lang w:val="en-AU" w:eastAsia="en-AU"/>
        </w:rPr>
        <w:t xml:space="preserve"> that can be accessed by other staff.</w:t>
      </w:r>
    </w:p>
    <w:p w14:paraId="581B3056" w14:textId="0ECDA284" w:rsidR="00E732ED" w:rsidRDefault="00E732ED" w:rsidP="00E732ED">
      <w:pPr>
        <w:rPr>
          <w:lang w:val="en-AU" w:eastAsia="en-AU"/>
        </w:rPr>
      </w:pPr>
    </w:p>
    <w:p w14:paraId="01E05788" w14:textId="168AAB04" w:rsidR="00E732ED" w:rsidRDefault="00E732ED" w:rsidP="00E732ED">
      <w:pPr>
        <w:rPr>
          <w:lang w:val="en-AU" w:eastAsia="en-AU"/>
        </w:rPr>
      </w:pPr>
    </w:p>
    <w:p w14:paraId="60CF6B2E" w14:textId="104FB36F" w:rsidR="00E732ED" w:rsidRDefault="00E732ED" w:rsidP="00E732ED">
      <w:pPr>
        <w:rPr>
          <w:lang w:val="en-AU" w:eastAsia="en-AU"/>
        </w:rPr>
      </w:pPr>
    </w:p>
    <w:p w14:paraId="5CA35621" w14:textId="012C21A9" w:rsidR="00E732ED" w:rsidRDefault="00E732ED" w:rsidP="00E732ED">
      <w:pPr>
        <w:rPr>
          <w:lang w:val="en-AU" w:eastAsia="en-AU"/>
        </w:rPr>
      </w:pPr>
    </w:p>
    <w:p w14:paraId="1513F291" w14:textId="77777777" w:rsidR="00E732ED" w:rsidRPr="00E732ED" w:rsidRDefault="00E732ED" w:rsidP="00E732ED">
      <w:pPr>
        <w:rPr>
          <w:lang w:val="en-AU" w:eastAsia="en-AU"/>
        </w:rPr>
      </w:pPr>
    </w:p>
    <w:p w14:paraId="5894B5B4" w14:textId="3A309B06" w:rsidR="00D612F8" w:rsidRPr="00C67EAF" w:rsidRDefault="00D612F8" w:rsidP="00066EED">
      <w:pPr>
        <w:rPr>
          <w:lang w:val="en-AU" w:eastAsia="en-AU"/>
        </w:rPr>
      </w:pPr>
    </w:p>
    <w:p w14:paraId="63EB5C08" w14:textId="19572DA2" w:rsidR="00D612F8" w:rsidRPr="00C67EAF" w:rsidRDefault="00D612F8" w:rsidP="00066EED">
      <w:pPr>
        <w:pStyle w:val="Heading2"/>
        <w:rPr>
          <w:lang w:eastAsia="en-AU"/>
        </w:rPr>
      </w:pPr>
      <w:bookmarkStart w:id="31" w:name="_Toc26458490"/>
      <w:bookmarkStart w:id="32" w:name="_Toc26885249"/>
      <w:r w:rsidRPr="00C67EAF">
        <w:rPr>
          <w:lang w:eastAsia="en-AU"/>
        </w:rPr>
        <w:t xml:space="preserve">How </w:t>
      </w:r>
      <w:r w:rsidR="00E732ED">
        <w:rPr>
          <w:lang w:eastAsia="en-AU"/>
        </w:rPr>
        <w:t>T</w:t>
      </w:r>
      <w:r w:rsidR="00066EED" w:rsidRPr="00C67EAF">
        <w:rPr>
          <w:lang w:eastAsia="en-AU"/>
        </w:rPr>
        <w:t>he Club</w:t>
      </w:r>
      <w:r w:rsidRPr="00C67EAF">
        <w:rPr>
          <w:lang w:eastAsia="en-AU"/>
        </w:rPr>
        <w:t xml:space="preserve"> </w:t>
      </w:r>
      <w:r w:rsidR="00E732ED">
        <w:rPr>
          <w:lang w:eastAsia="en-AU"/>
        </w:rPr>
        <w:t>W</w:t>
      </w:r>
      <w:r w:rsidRPr="00C67EAF">
        <w:rPr>
          <w:lang w:eastAsia="en-AU"/>
        </w:rPr>
        <w:t xml:space="preserve">ill </w:t>
      </w:r>
      <w:r w:rsidR="00E732ED">
        <w:rPr>
          <w:lang w:eastAsia="en-AU"/>
        </w:rPr>
        <w:t>P</w:t>
      </w:r>
      <w:r w:rsidRPr="00C67EAF">
        <w:rPr>
          <w:lang w:eastAsia="en-AU"/>
        </w:rPr>
        <w:t xml:space="preserve">revent </w:t>
      </w:r>
      <w:r w:rsidR="00E732ED">
        <w:rPr>
          <w:lang w:eastAsia="en-AU"/>
        </w:rPr>
        <w:t>D</w:t>
      </w:r>
      <w:r w:rsidRPr="00C67EAF">
        <w:rPr>
          <w:lang w:eastAsia="en-AU"/>
        </w:rPr>
        <w:t>etriment</w:t>
      </w:r>
      <w:bookmarkEnd w:id="31"/>
      <w:bookmarkEnd w:id="32"/>
    </w:p>
    <w:p w14:paraId="75B813D0" w14:textId="77777777" w:rsidR="00D612F8" w:rsidRPr="00C67EAF" w:rsidRDefault="00D612F8" w:rsidP="00066EED">
      <w:pPr>
        <w:rPr>
          <w:lang w:val="en-AU" w:eastAsia="en-AU"/>
        </w:rPr>
      </w:pPr>
    </w:p>
    <w:p w14:paraId="326FD13B" w14:textId="23DEDD42" w:rsidR="00D612F8" w:rsidRPr="00C67EAF" w:rsidRDefault="00CB03B5" w:rsidP="00066EED">
      <w:pPr>
        <w:rPr>
          <w:lang w:val="en-AU" w:eastAsia="en-AU"/>
        </w:rPr>
      </w:pPr>
      <w:r>
        <w:rPr>
          <w:lang w:val="en-AU" w:eastAsia="en-AU"/>
        </w:rPr>
        <w:t>Tenterfield Bowling</w:t>
      </w:r>
      <w:r w:rsidR="00564FE5" w:rsidRPr="00C67EAF">
        <w:rPr>
          <w:lang w:val="en-AU" w:eastAsia="en-AU"/>
        </w:rPr>
        <w:t xml:space="preserve"> Club</w:t>
      </w:r>
      <w:r w:rsidR="00897929" w:rsidRPr="00C67EAF">
        <w:rPr>
          <w:lang w:val="en-AU" w:eastAsia="en-AU"/>
        </w:rPr>
        <w:t xml:space="preserve"> will also take steps to prevent the </w:t>
      </w:r>
      <w:proofErr w:type="spellStart"/>
      <w:r w:rsidR="00897929" w:rsidRPr="00C67EAF">
        <w:rPr>
          <w:lang w:val="en-AU" w:eastAsia="en-AU"/>
        </w:rPr>
        <w:t>whistleblower</w:t>
      </w:r>
      <w:proofErr w:type="spellEnd"/>
      <w:r w:rsidR="00897929" w:rsidRPr="00C67EAF">
        <w:rPr>
          <w:lang w:val="en-AU" w:eastAsia="en-AU"/>
        </w:rPr>
        <w:t xml:space="preserve"> from experiencing any detriment, including:</w:t>
      </w:r>
    </w:p>
    <w:p w14:paraId="60D3F552" w14:textId="717C24F3" w:rsidR="00897929" w:rsidRPr="00C67EAF" w:rsidRDefault="00897929" w:rsidP="00066EED">
      <w:pPr>
        <w:rPr>
          <w:lang w:val="en-AU" w:eastAsia="en-AU"/>
        </w:rPr>
      </w:pPr>
    </w:p>
    <w:p w14:paraId="42A27052" w14:textId="4E39A4C7" w:rsidR="00897929" w:rsidRPr="00C67EAF" w:rsidRDefault="00F34506" w:rsidP="00066EED">
      <w:pPr>
        <w:pStyle w:val="ListParagraph"/>
        <w:numPr>
          <w:ilvl w:val="0"/>
          <w:numId w:val="44"/>
        </w:numPr>
        <w:rPr>
          <w:lang w:val="en-AU" w:eastAsia="en-AU"/>
        </w:rPr>
      </w:pPr>
      <w:r>
        <w:rPr>
          <w:lang w:val="en-AU" w:eastAsia="en-AU"/>
        </w:rPr>
        <w:t>M</w:t>
      </w:r>
      <w:r w:rsidR="00897929" w:rsidRPr="00C67EAF">
        <w:rPr>
          <w:lang w:val="en-AU" w:eastAsia="en-AU"/>
        </w:rPr>
        <w:t xml:space="preserve">ove the </w:t>
      </w:r>
      <w:proofErr w:type="spellStart"/>
      <w:r w:rsidR="00897929" w:rsidRPr="00C67EAF">
        <w:rPr>
          <w:lang w:val="en-AU" w:eastAsia="en-AU"/>
        </w:rPr>
        <w:t>whistleblower</w:t>
      </w:r>
      <w:proofErr w:type="spellEnd"/>
      <w:r w:rsidR="00897929" w:rsidRPr="00C67EAF">
        <w:rPr>
          <w:lang w:val="en-AU" w:eastAsia="en-AU"/>
        </w:rPr>
        <w:t xml:space="preserve"> to another team or position (with the </w:t>
      </w:r>
      <w:proofErr w:type="spellStart"/>
      <w:r w:rsidR="00897929" w:rsidRPr="00C67EAF">
        <w:rPr>
          <w:lang w:val="en-AU" w:eastAsia="en-AU"/>
        </w:rPr>
        <w:t>whistleblower’s</w:t>
      </w:r>
      <w:proofErr w:type="spellEnd"/>
      <w:r w:rsidR="00897929" w:rsidRPr="00C67EAF">
        <w:rPr>
          <w:lang w:val="en-AU" w:eastAsia="en-AU"/>
        </w:rPr>
        <w:t xml:space="preserve"> consent</w:t>
      </w:r>
      <w:proofErr w:type="gramStart"/>
      <w:r w:rsidR="00897929" w:rsidRPr="00C67EAF">
        <w:rPr>
          <w:lang w:val="en-AU" w:eastAsia="en-AU"/>
        </w:rPr>
        <w:t>);</w:t>
      </w:r>
      <w:proofErr w:type="gramEnd"/>
    </w:p>
    <w:p w14:paraId="29BC670F" w14:textId="2575BE42" w:rsidR="00897929" w:rsidRPr="00C67EAF" w:rsidRDefault="00F34506" w:rsidP="00066EED">
      <w:pPr>
        <w:pStyle w:val="ListParagraph"/>
        <w:numPr>
          <w:ilvl w:val="0"/>
          <w:numId w:val="44"/>
        </w:numPr>
        <w:rPr>
          <w:lang w:val="en-AU" w:eastAsia="en-AU"/>
        </w:rPr>
      </w:pPr>
      <w:r>
        <w:rPr>
          <w:lang w:val="en-AU" w:eastAsia="en-AU"/>
        </w:rPr>
        <w:t>A</w:t>
      </w:r>
      <w:r w:rsidR="00897929" w:rsidRPr="00C67EAF">
        <w:rPr>
          <w:lang w:val="en-AU" w:eastAsia="en-AU"/>
        </w:rPr>
        <w:t xml:space="preserve">fter a </w:t>
      </w:r>
      <w:proofErr w:type="spellStart"/>
      <w:r w:rsidR="00897929" w:rsidRPr="00C67EAF">
        <w:rPr>
          <w:lang w:val="en-AU" w:eastAsia="en-AU"/>
        </w:rPr>
        <w:t>whistleblower</w:t>
      </w:r>
      <w:proofErr w:type="spellEnd"/>
      <w:r w:rsidR="00897929" w:rsidRPr="00C67EAF">
        <w:rPr>
          <w:lang w:val="en-AU" w:eastAsia="en-AU"/>
        </w:rPr>
        <w:t xml:space="preserve"> complaint is made, senior managers and directors privy to the complaint, may meet to assess the risk of detriment to the </w:t>
      </w:r>
      <w:proofErr w:type="spellStart"/>
      <w:r w:rsidR="00897929" w:rsidRPr="00C67EAF">
        <w:rPr>
          <w:lang w:val="en-AU" w:eastAsia="en-AU"/>
        </w:rPr>
        <w:t>whistleblower</w:t>
      </w:r>
      <w:proofErr w:type="spellEnd"/>
      <w:r w:rsidR="00897929" w:rsidRPr="00C67EAF">
        <w:rPr>
          <w:lang w:val="en-AU" w:eastAsia="en-AU"/>
        </w:rPr>
        <w:t xml:space="preserve"> and actions to mitigate that </w:t>
      </w:r>
      <w:proofErr w:type="gramStart"/>
      <w:r w:rsidR="00897929" w:rsidRPr="00C67EAF">
        <w:rPr>
          <w:lang w:val="en-AU" w:eastAsia="en-AU"/>
        </w:rPr>
        <w:t>risk;</w:t>
      </w:r>
      <w:proofErr w:type="gramEnd"/>
    </w:p>
    <w:p w14:paraId="3AE39A0C" w14:textId="66AE8EB7" w:rsidR="00897929" w:rsidRPr="00C67EAF" w:rsidRDefault="00F34506" w:rsidP="00066EED">
      <w:pPr>
        <w:pStyle w:val="ListParagraph"/>
        <w:numPr>
          <w:ilvl w:val="0"/>
          <w:numId w:val="44"/>
        </w:numPr>
        <w:rPr>
          <w:lang w:val="en-AU" w:eastAsia="en-AU"/>
        </w:rPr>
      </w:pPr>
      <w:r>
        <w:rPr>
          <w:lang w:val="en-AU" w:eastAsia="en-AU"/>
        </w:rPr>
        <w:t>I</w:t>
      </w:r>
      <w:r w:rsidR="00897929" w:rsidRPr="00C67EAF">
        <w:rPr>
          <w:lang w:val="en-AU" w:eastAsia="en-AU"/>
        </w:rPr>
        <w:t xml:space="preserve">f detriment has already occurred – intervening to protect the </w:t>
      </w:r>
      <w:proofErr w:type="spellStart"/>
      <w:r w:rsidR="00897929" w:rsidRPr="00C67EAF">
        <w:rPr>
          <w:lang w:val="en-AU" w:eastAsia="en-AU"/>
        </w:rPr>
        <w:t>whistleblower</w:t>
      </w:r>
      <w:proofErr w:type="spellEnd"/>
      <w:r w:rsidR="00897929" w:rsidRPr="00C67EAF">
        <w:rPr>
          <w:lang w:val="en-AU" w:eastAsia="en-AU"/>
        </w:rPr>
        <w:t>, such as by taking disciplinary action against a person responsible for the detriment.</w:t>
      </w:r>
    </w:p>
    <w:p w14:paraId="377C2900" w14:textId="13B57DA7" w:rsidR="00D612F8" w:rsidRPr="00C67EAF" w:rsidRDefault="00D612F8" w:rsidP="00066EED">
      <w:pPr>
        <w:rPr>
          <w:lang w:val="en-AU" w:eastAsia="en-AU"/>
        </w:rPr>
      </w:pPr>
    </w:p>
    <w:p w14:paraId="339A6383" w14:textId="77777777" w:rsidR="009632C7" w:rsidRPr="00C67EAF" w:rsidRDefault="009632C7" w:rsidP="009632C7">
      <w:pPr>
        <w:jc w:val="both"/>
        <w:rPr>
          <w:rFonts w:ascii="Calibri" w:eastAsia="Times New Roman" w:hAnsi="Calibri" w:cs="Calibri"/>
          <w:lang w:val="en-AU" w:eastAsia="en-AU"/>
        </w:rPr>
      </w:pPr>
      <w:r w:rsidRPr="00C67EAF">
        <w:rPr>
          <w:rFonts w:ascii="Calibri" w:eastAsia="Times New Roman" w:hAnsi="Calibri" w:cs="Calibri"/>
          <w:lang w:val="en-AU" w:eastAsia="en-AU"/>
        </w:rPr>
        <w:t xml:space="preserve">Any reprisals against a </w:t>
      </w:r>
      <w:proofErr w:type="spellStart"/>
      <w:r w:rsidRPr="00C67EAF">
        <w:rPr>
          <w:rFonts w:ascii="Calibri" w:eastAsia="Times New Roman" w:hAnsi="Calibri" w:cs="Calibri"/>
          <w:lang w:val="en-AU" w:eastAsia="en-AU"/>
        </w:rPr>
        <w:t>whistleblower</w:t>
      </w:r>
      <w:proofErr w:type="spellEnd"/>
      <w:r w:rsidRPr="00C67EAF">
        <w:rPr>
          <w:rFonts w:ascii="Calibri" w:eastAsia="Times New Roman" w:hAnsi="Calibri" w:cs="Calibri"/>
          <w:lang w:val="en-AU" w:eastAsia="en-AU"/>
        </w:rPr>
        <w:t xml:space="preserve"> are a serious breach of this policy and may result in disciplinary action, including dismissal. Where the Club becomes aware of any reprisals against a </w:t>
      </w:r>
      <w:proofErr w:type="spellStart"/>
      <w:r w:rsidRPr="00C67EAF">
        <w:rPr>
          <w:rFonts w:ascii="Calibri" w:eastAsia="Times New Roman" w:hAnsi="Calibri" w:cs="Calibri"/>
          <w:lang w:val="en-AU" w:eastAsia="en-AU"/>
        </w:rPr>
        <w:t>whistleblower</w:t>
      </w:r>
      <w:proofErr w:type="spellEnd"/>
      <w:r w:rsidRPr="00C67EAF">
        <w:rPr>
          <w:rFonts w:ascii="Calibri" w:eastAsia="Times New Roman" w:hAnsi="Calibri" w:cs="Calibri"/>
          <w:lang w:val="en-AU" w:eastAsia="en-AU"/>
        </w:rPr>
        <w:t xml:space="preserve"> for complying with this policy or the legislation, the Club will take steps to either overturn, or deem void, the decision or action. This protection applies to anyone providing information related to an investigation pursuant to this policy.</w:t>
      </w:r>
    </w:p>
    <w:p w14:paraId="765A9A34" w14:textId="66FC9EEB" w:rsidR="00897929" w:rsidRPr="00C67EAF" w:rsidRDefault="00897929" w:rsidP="00066EED">
      <w:pPr>
        <w:rPr>
          <w:lang w:val="en-AU" w:eastAsia="en-AU"/>
        </w:rPr>
      </w:pPr>
    </w:p>
    <w:p w14:paraId="04697B2F" w14:textId="77777777" w:rsidR="009C3CD8" w:rsidRPr="00C67EAF" w:rsidRDefault="009C3CD8" w:rsidP="00066EED">
      <w:pPr>
        <w:rPr>
          <w:lang w:val="en-AU" w:eastAsia="en-AU"/>
        </w:rPr>
      </w:pPr>
    </w:p>
    <w:p w14:paraId="72ADF394" w14:textId="45CFECD7" w:rsidR="00B66360" w:rsidRPr="00E732ED" w:rsidRDefault="00897929" w:rsidP="00066EED">
      <w:pPr>
        <w:pStyle w:val="Heading1"/>
        <w:rPr>
          <w:b/>
          <w:bCs/>
        </w:rPr>
      </w:pPr>
      <w:bookmarkStart w:id="33" w:name="_Toc26458491"/>
      <w:bookmarkStart w:id="34" w:name="_Toc26885250"/>
      <w:r w:rsidRPr="00E732ED">
        <w:rPr>
          <w:b/>
          <w:bCs/>
        </w:rPr>
        <w:t>HANDLING AND INVESTIGATING A DISCLOSURE</w:t>
      </w:r>
      <w:bookmarkEnd w:id="33"/>
      <w:bookmarkEnd w:id="34"/>
    </w:p>
    <w:p w14:paraId="16665DBE" w14:textId="77777777" w:rsidR="00EF735D" w:rsidRPr="00C67EAF" w:rsidRDefault="00EF735D" w:rsidP="00066EED">
      <w:pPr>
        <w:pStyle w:val="Heading2"/>
      </w:pPr>
      <w:bookmarkStart w:id="35" w:name="_Toc26458492"/>
      <w:bookmarkStart w:id="36" w:name="_Toc26885251"/>
      <w:r w:rsidRPr="00C67EAF">
        <w:t>Reporting</w:t>
      </w:r>
      <w:bookmarkEnd w:id="35"/>
      <w:bookmarkEnd w:id="36"/>
    </w:p>
    <w:p w14:paraId="702707EE" w14:textId="77777777" w:rsidR="00EF735D" w:rsidRPr="00C67EAF" w:rsidRDefault="00EF735D" w:rsidP="008618BC">
      <w:pPr>
        <w:rPr>
          <w:lang w:val="en-AU"/>
        </w:rPr>
      </w:pPr>
    </w:p>
    <w:p w14:paraId="2468215C" w14:textId="240A5646" w:rsidR="00B97DD7" w:rsidRPr="00C67EAF" w:rsidRDefault="00CB03B5" w:rsidP="008618BC">
      <w:pPr>
        <w:rPr>
          <w:lang w:val="en-AU"/>
        </w:rPr>
      </w:pPr>
      <w:r>
        <w:rPr>
          <w:lang w:val="en-AU"/>
        </w:rPr>
        <w:t>Tenterfield Bowling</w:t>
      </w:r>
      <w:r w:rsidR="00564FE5" w:rsidRPr="00C67EAF">
        <w:rPr>
          <w:lang w:val="en-AU"/>
        </w:rPr>
        <w:t xml:space="preserve"> Club</w:t>
      </w:r>
      <w:r w:rsidR="007B1FEF" w:rsidRPr="00C67EAF">
        <w:rPr>
          <w:lang w:val="en-AU"/>
        </w:rPr>
        <w:t xml:space="preserve"> has several channels for reporting wrongdoing. In the first instance, a</w:t>
      </w:r>
      <w:r w:rsidR="004001A0" w:rsidRPr="00C67EAF">
        <w:rPr>
          <w:lang w:val="en-AU"/>
        </w:rPr>
        <w:t xml:space="preserve">ny person who has reasonable grounds to suspect that a breach of a law or other standard of behaviour has occurred, is encouraged to report that suspicion to </w:t>
      </w:r>
      <w:r w:rsidR="00C67EAF" w:rsidRPr="00C67EAF">
        <w:rPr>
          <w:lang w:val="en-AU"/>
        </w:rPr>
        <w:t xml:space="preserve">the </w:t>
      </w:r>
      <w:r w:rsidR="000C6434" w:rsidRPr="000C6434">
        <w:rPr>
          <w:b/>
          <w:bCs/>
          <w:lang w:val="en-AU"/>
        </w:rPr>
        <w:t>Assistant</w:t>
      </w:r>
      <w:r w:rsidR="00CE6E43" w:rsidRPr="00CE6E43">
        <w:rPr>
          <w:b/>
          <w:bCs/>
          <w:lang w:val="en-AU"/>
        </w:rPr>
        <w:t xml:space="preserve"> Manager</w:t>
      </w:r>
    </w:p>
    <w:p w14:paraId="49D48F7A" w14:textId="77777777" w:rsidR="00B97DD7" w:rsidRPr="00C67EAF" w:rsidRDefault="00B97DD7" w:rsidP="008618BC">
      <w:pPr>
        <w:rPr>
          <w:lang w:val="en-AU"/>
        </w:rPr>
      </w:pPr>
    </w:p>
    <w:p w14:paraId="7A9118FA" w14:textId="41DC8395" w:rsidR="004001A0" w:rsidRPr="00C67EAF" w:rsidRDefault="004001A0" w:rsidP="008618BC">
      <w:pPr>
        <w:rPr>
          <w:lang w:val="en-AU"/>
        </w:rPr>
      </w:pPr>
      <w:r w:rsidRPr="00C67EAF">
        <w:rPr>
          <w:lang w:val="en-AU"/>
        </w:rPr>
        <w:t xml:space="preserve">If this is considered inappropriate, </w:t>
      </w:r>
      <w:r w:rsidR="006E5CD0" w:rsidRPr="00C67EAF">
        <w:rPr>
          <w:lang w:val="en-AU"/>
        </w:rPr>
        <w:t>the person</w:t>
      </w:r>
      <w:r w:rsidRPr="00C67EAF">
        <w:rPr>
          <w:lang w:val="en-AU"/>
        </w:rPr>
        <w:t xml:space="preserve"> should raise the concern with </w:t>
      </w:r>
      <w:r w:rsidR="00C67EAF" w:rsidRPr="00C67EAF">
        <w:rPr>
          <w:b/>
          <w:bCs/>
          <w:lang w:val="en-AU"/>
        </w:rPr>
        <w:t>General Manager</w:t>
      </w:r>
      <w:r w:rsidRPr="00C67EAF">
        <w:rPr>
          <w:lang w:val="en-AU"/>
        </w:rPr>
        <w:t>, by phone or email, or in writing</w:t>
      </w:r>
      <w:r w:rsidR="008618BC" w:rsidRPr="00C67EAF">
        <w:rPr>
          <w:lang w:val="en-AU"/>
        </w:rPr>
        <w:t>. You may also raise the matter with an</w:t>
      </w:r>
      <w:r w:rsidR="00083454" w:rsidRPr="00C67EAF">
        <w:rPr>
          <w:lang w:val="en-AU"/>
        </w:rPr>
        <w:t xml:space="preserve">y director or </w:t>
      </w:r>
      <w:r w:rsidR="008618BC" w:rsidRPr="00C67EAF">
        <w:rPr>
          <w:lang w:val="en-AU"/>
        </w:rPr>
        <w:t>senior manager</w:t>
      </w:r>
      <w:r w:rsidR="008A0EFD" w:rsidRPr="00C67EAF">
        <w:rPr>
          <w:lang w:val="en-AU"/>
        </w:rPr>
        <w:t xml:space="preserve"> </w:t>
      </w:r>
      <w:r w:rsidR="008618BC" w:rsidRPr="00C67EAF">
        <w:rPr>
          <w:lang w:val="en-AU"/>
        </w:rPr>
        <w:t xml:space="preserve">of </w:t>
      </w:r>
      <w:r w:rsidR="00CB03B5">
        <w:rPr>
          <w:lang w:val="en-AU"/>
        </w:rPr>
        <w:t>Tenterfield Bowling</w:t>
      </w:r>
      <w:r w:rsidR="00564FE5" w:rsidRPr="00C67EAF">
        <w:rPr>
          <w:lang w:val="en-AU"/>
        </w:rPr>
        <w:t xml:space="preserve"> Club</w:t>
      </w:r>
      <w:r w:rsidR="008618BC" w:rsidRPr="00C67EAF">
        <w:rPr>
          <w:lang w:val="en-AU"/>
        </w:rPr>
        <w:t xml:space="preserve">. </w:t>
      </w:r>
    </w:p>
    <w:p w14:paraId="2B7830F9" w14:textId="77777777" w:rsidR="007B1FEF" w:rsidRPr="00C67EAF" w:rsidRDefault="007B1FEF" w:rsidP="008618BC">
      <w:pPr>
        <w:rPr>
          <w:lang w:val="en-AU"/>
        </w:rPr>
      </w:pPr>
    </w:p>
    <w:p w14:paraId="6E97B1B4" w14:textId="7F96A88B" w:rsidR="00CE6E43" w:rsidRDefault="007B1FEF" w:rsidP="00CE6E43">
      <w:pPr>
        <w:rPr>
          <w:lang w:val="en-AU"/>
        </w:rPr>
      </w:pPr>
      <w:r w:rsidRPr="00C67EAF">
        <w:rPr>
          <w:lang w:val="en-AU"/>
        </w:rPr>
        <w:lastRenderedPageBreak/>
        <w:t>I</w:t>
      </w:r>
      <w:r w:rsidR="009F7C80" w:rsidRPr="00C67EAF">
        <w:rPr>
          <w:lang w:val="en-AU"/>
        </w:rPr>
        <w:t>f</w:t>
      </w:r>
      <w:r w:rsidRPr="00C67EAF">
        <w:rPr>
          <w:lang w:val="en-AU"/>
        </w:rPr>
        <w:t xml:space="preserve"> neither of these channels are </w:t>
      </w:r>
      <w:r w:rsidR="009C3CD8" w:rsidRPr="00C67EAF">
        <w:rPr>
          <w:lang w:val="en-AU"/>
        </w:rPr>
        <w:t>considered</w:t>
      </w:r>
      <w:r w:rsidRPr="00C67EAF">
        <w:rPr>
          <w:lang w:val="en-AU"/>
        </w:rPr>
        <w:t xml:space="preserve"> appropriate, disclosures may be made to the Club’s </w:t>
      </w:r>
      <w:r w:rsidR="00CE6E43" w:rsidRPr="00C67EAF">
        <w:rPr>
          <w:lang w:val="en-AU"/>
        </w:rPr>
        <w:t>auditor</w:t>
      </w:r>
      <w:r w:rsidR="00CE6E43">
        <w:rPr>
          <w:lang w:val="en-AU"/>
        </w:rPr>
        <w:t xml:space="preserve">: - </w:t>
      </w:r>
    </w:p>
    <w:p w14:paraId="44A61D98" w14:textId="77777777" w:rsidR="00CE6E43" w:rsidRDefault="00CE6E43" w:rsidP="00CE6E43">
      <w:pPr>
        <w:rPr>
          <w:lang w:val="en-AU"/>
        </w:rPr>
      </w:pPr>
    </w:p>
    <w:p w14:paraId="0F6446C2" w14:textId="4AB4E669" w:rsidR="004001A0" w:rsidRDefault="000C6434" w:rsidP="004001A0">
      <w:pPr>
        <w:rPr>
          <w:lang w:val="en-AU"/>
        </w:rPr>
      </w:pPr>
      <w:r>
        <w:rPr>
          <w:lang w:val="en-AU"/>
        </w:rPr>
        <w:t>Westlawn Finance</w:t>
      </w:r>
    </w:p>
    <w:p w14:paraId="47FA75AC" w14:textId="670BD86B" w:rsidR="000C6434" w:rsidRDefault="000C6434" w:rsidP="004001A0">
      <w:pPr>
        <w:rPr>
          <w:lang w:val="en-AU"/>
        </w:rPr>
      </w:pPr>
      <w:r>
        <w:rPr>
          <w:lang w:val="en-AU"/>
        </w:rPr>
        <w:t>22 Queen Street, Grafton 2460</w:t>
      </w:r>
    </w:p>
    <w:p w14:paraId="6C47EB4D" w14:textId="11A704E2" w:rsidR="000C6434" w:rsidRDefault="000C6434" w:rsidP="004001A0">
      <w:pPr>
        <w:rPr>
          <w:lang w:val="en-AU"/>
        </w:rPr>
      </w:pPr>
      <w:r>
        <w:rPr>
          <w:lang w:val="en-AU"/>
        </w:rPr>
        <w:t>02 6642 0448</w:t>
      </w:r>
    </w:p>
    <w:p w14:paraId="4F731CCE" w14:textId="16CD312C" w:rsidR="000C6434" w:rsidRDefault="00307CE1" w:rsidP="004001A0">
      <w:pPr>
        <w:rPr>
          <w:lang w:val="en-AU"/>
        </w:rPr>
      </w:pPr>
      <w:hyperlink r:id="rId11" w:history="1">
        <w:r w:rsidR="000C6434" w:rsidRPr="00521D11">
          <w:rPr>
            <w:rStyle w:val="Hyperlink"/>
            <w:lang w:val="en-AU"/>
          </w:rPr>
          <w:t>warrens@westlawn.com.au</w:t>
        </w:r>
      </w:hyperlink>
    </w:p>
    <w:p w14:paraId="76A8B4D7" w14:textId="412E90EB" w:rsidR="000C6434" w:rsidRDefault="000C6434" w:rsidP="004001A0">
      <w:pPr>
        <w:rPr>
          <w:lang w:val="en-AU"/>
        </w:rPr>
      </w:pPr>
    </w:p>
    <w:p w14:paraId="327A681B" w14:textId="77777777" w:rsidR="000C6434" w:rsidRPr="00C67EAF" w:rsidRDefault="000C6434" w:rsidP="004001A0">
      <w:pPr>
        <w:rPr>
          <w:lang w:val="en-AU"/>
        </w:rPr>
      </w:pPr>
    </w:p>
    <w:p w14:paraId="5C516936" w14:textId="518C06B1" w:rsidR="00164773" w:rsidRPr="00C67EAF" w:rsidRDefault="00164773" w:rsidP="004001A0">
      <w:pPr>
        <w:rPr>
          <w:lang w:val="en-AU"/>
        </w:rPr>
      </w:pPr>
      <w:r w:rsidRPr="00C67EAF">
        <w:rPr>
          <w:lang w:val="en-AU"/>
        </w:rPr>
        <w:t xml:space="preserve">Where an allegation of wrongdoing relates to </w:t>
      </w:r>
      <w:r w:rsidR="00CB03B5">
        <w:rPr>
          <w:lang w:val="en-AU"/>
        </w:rPr>
        <w:t>Tenterfield Bowling</w:t>
      </w:r>
      <w:r w:rsidR="00564FE5" w:rsidRPr="00C67EAF">
        <w:rPr>
          <w:lang w:val="en-AU"/>
        </w:rPr>
        <w:t xml:space="preserve"> Club</w:t>
      </w:r>
      <w:r w:rsidRPr="00C67EAF">
        <w:rPr>
          <w:lang w:val="en-AU"/>
        </w:rPr>
        <w:t xml:space="preserve">’s tax affairs, a person may qualify for protection by disclosing the allegation to </w:t>
      </w:r>
      <w:r w:rsidR="009C3CD8" w:rsidRPr="00C67EAF">
        <w:rPr>
          <w:lang w:val="en-AU"/>
        </w:rPr>
        <w:t>other</w:t>
      </w:r>
      <w:r w:rsidRPr="00C67EAF">
        <w:rPr>
          <w:lang w:val="en-AU"/>
        </w:rPr>
        <w:t xml:space="preserve"> recipients; the Commissioner of Taxation or a registered tax agent or BAS agent (this may be </w:t>
      </w:r>
      <w:r w:rsidR="00CB03B5">
        <w:rPr>
          <w:lang w:val="en-AU"/>
        </w:rPr>
        <w:t>Tenterfield Bowling</w:t>
      </w:r>
      <w:r w:rsidR="00564FE5" w:rsidRPr="00C67EAF">
        <w:rPr>
          <w:lang w:val="en-AU"/>
        </w:rPr>
        <w:t xml:space="preserve"> Club</w:t>
      </w:r>
      <w:r w:rsidRPr="00C67EAF">
        <w:rPr>
          <w:lang w:val="en-AU"/>
        </w:rPr>
        <w:t>’s accountant).</w:t>
      </w:r>
    </w:p>
    <w:p w14:paraId="50D5E862" w14:textId="77777777" w:rsidR="00164773" w:rsidRPr="00C67EAF" w:rsidRDefault="00164773" w:rsidP="004001A0">
      <w:pPr>
        <w:rPr>
          <w:lang w:val="en-AU"/>
        </w:rPr>
      </w:pPr>
    </w:p>
    <w:p w14:paraId="1C7ECA8C" w14:textId="331D3961" w:rsidR="009632C7" w:rsidRPr="00C67EAF" w:rsidRDefault="004001A0" w:rsidP="004001A0">
      <w:pPr>
        <w:rPr>
          <w:lang w:val="en-AU"/>
        </w:rPr>
      </w:pPr>
      <w:r w:rsidRPr="00C67EAF">
        <w:rPr>
          <w:lang w:val="en-AU"/>
        </w:rPr>
        <w:t xml:space="preserve">All disclosures should provide specific, </w:t>
      </w:r>
      <w:proofErr w:type="gramStart"/>
      <w:r w:rsidRPr="00C67EAF">
        <w:rPr>
          <w:lang w:val="en-AU"/>
        </w:rPr>
        <w:t>adequate</w:t>
      </w:r>
      <w:proofErr w:type="gramEnd"/>
      <w:r w:rsidRPr="00C67EAF">
        <w:rPr>
          <w:lang w:val="en-AU"/>
        </w:rPr>
        <w:t xml:space="preserve"> and pertinent information with respect to, among other things, dates, places, persons, witnesses, amounts, and other relevant information, in order to allow a reasonable investigation to be conducted.</w:t>
      </w:r>
    </w:p>
    <w:p w14:paraId="427296ED" w14:textId="77777777" w:rsidR="009632C7" w:rsidRPr="00C67EAF" w:rsidRDefault="009632C7" w:rsidP="004001A0">
      <w:pPr>
        <w:rPr>
          <w:lang w:val="en-AU"/>
        </w:rPr>
      </w:pPr>
    </w:p>
    <w:p w14:paraId="14FB330E" w14:textId="353AA781" w:rsidR="004001A0" w:rsidRPr="00C67EAF" w:rsidRDefault="004001A0" w:rsidP="004001A0">
      <w:pPr>
        <w:rPr>
          <w:lang w:val="en-AU"/>
        </w:rPr>
      </w:pPr>
      <w:r w:rsidRPr="00C67EAF">
        <w:rPr>
          <w:lang w:val="en-AU"/>
        </w:rPr>
        <w:t xml:space="preserve">If the </w:t>
      </w:r>
      <w:proofErr w:type="spellStart"/>
      <w:r w:rsidRPr="00C67EAF">
        <w:rPr>
          <w:lang w:val="en-AU"/>
        </w:rPr>
        <w:t>whistleblower</w:t>
      </w:r>
      <w:proofErr w:type="spellEnd"/>
      <w:r w:rsidRPr="00C67EAF">
        <w:rPr>
          <w:lang w:val="en-AU"/>
        </w:rPr>
        <w:t xml:space="preserve"> discloses his or her name, the person receiving the disclosure will acknowledge recei</w:t>
      </w:r>
      <w:r w:rsidR="00083454" w:rsidRPr="00C67EAF">
        <w:rPr>
          <w:lang w:val="en-AU"/>
        </w:rPr>
        <w:t>pt</w:t>
      </w:r>
      <w:r w:rsidRPr="00C67EAF">
        <w:rPr>
          <w:lang w:val="en-AU"/>
        </w:rPr>
        <w:t xml:space="preserve"> </w:t>
      </w:r>
      <w:r w:rsidR="00083454" w:rsidRPr="00C67EAF">
        <w:rPr>
          <w:lang w:val="en-AU"/>
        </w:rPr>
        <w:t xml:space="preserve">of </w:t>
      </w:r>
      <w:r w:rsidRPr="00C67EAF">
        <w:rPr>
          <w:lang w:val="en-AU"/>
        </w:rPr>
        <w:t xml:space="preserve">the disclosure and may initiate a follow-up meeting. However, if the disclosure is submitted on an anonymous basis, there will be no follow-up meeting regarding the disclosure and </w:t>
      </w:r>
      <w:r w:rsidR="00CB03B5">
        <w:rPr>
          <w:lang w:val="en-AU"/>
        </w:rPr>
        <w:t>Tenterfield Bowling</w:t>
      </w:r>
      <w:r w:rsidR="00564FE5" w:rsidRPr="00C67EAF">
        <w:rPr>
          <w:lang w:val="en-AU"/>
        </w:rPr>
        <w:t xml:space="preserve"> Club</w:t>
      </w:r>
      <w:r w:rsidRPr="00C67EAF">
        <w:rPr>
          <w:lang w:val="en-AU"/>
        </w:rPr>
        <w:t xml:space="preserve"> will be unable to communicate with the </w:t>
      </w:r>
      <w:proofErr w:type="spellStart"/>
      <w:r w:rsidRPr="00C67EAF">
        <w:rPr>
          <w:lang w:val="en-AU"/>
        </w:rPr>
        <w:t>whistleblower</w:t>
      </w:r>
      <w:proofErr w:type="spellEnd"/>
      <w:r w:rsidRPr="00C67EAF">
        <w:rPr>
          <w:lang w:val="en-AU"/>
        </w:rPr>
        <w:t xml:space="preserve"> if more information is required, or if the matter is to be referred to external parties for further investigation.</w:t>
      </w:r>
    </w:p>
    <w:p w14:paraId="03E26ADE" w14:textId="77777777" w:rsidR="004001A0" w:rsidRPr="00C67EAF" w:rsidRDefault="004001A0" w:rsidP="004001A0">
      <w:pPr>
        <w:rPr>
          <w:lang w:val="en-AU"/>
        </w:rPr>
      </w:pPr>
    </w:p>
    <w:p w14:paraId="202A84C4" w14:textId="29AB2A10" w:rsidR="004001A0" w:rsidRPr="00C67EAF" w:rsidRDefault="009632C7" w:rsidP="004001A0">
      <w:pPr>
        <w:rPr>
          <w:lang w:val="en-AU"/>
        </w:rPr>
      </w:pPr>
      <w:r w:rsidRPr="00C67EAF">
        <w:rPr>
          <w:lang w:val="en-AU"/>
        </w:rPr>
        <w:t>A</w:t>
      </w:r>
      <w:r w:rsidR="004001A0" w:rsidRPr="00C67EAF">
        <w:rPr>
          <w:lang w:val="en-AU"/>
        </w:rPr>
        <w:t>ll disclosures received will be dealt with on a confidential basis.</w:t>
      </w:r>
    </w:p>
    <w:p w14:paraId="6331A7D0" w14:textId="647B9D8E" w:rsidR="00FD1123" w:rsidRPr="00C67EAF" w:rsidRDefault="00FD1123" w:rsidP="004001A0">
      <w:pPr>
        <w:rPr>
          <w:lang w:val="en-AU"/>
        </w:rPr>
      </w:pPr>
    </w:p>
    <w:p w14:paraId="755829D3" w14:textId="3AE3508E" w:rsidR="00FD1123" w:rsidRPr="00C67EAF" w:rsidRDefault="00FD1123" w:rsidP="00066EED">
      <w:pPr>
        <w:pStyle w:val="Heading2"/>
      </w:pPr>
      <w:bookmarkStart w:id="37" w:name="_Toc26458493"/>
      <w:bookmarkStart w:id="38" w:name="_Toc26885252"/>
      <w:r w:rsidRPr="00C67EAF">
        <w:t xml:space="preserve">Handling </w:t>
      </w:r>
      <w:r w:rsidR="00E732ED">
        <w:t>A</w:t>
      </w:r>
      <w:r w:rsidRPr="00C67EAF">
        <w:t xml:space="preserve"> </w:t>
      </w:r>
      <w:r w:rsidR="00E732ED">
        <w:t>D</w:t>
      </w:r>
      <w:r w:rsidRPr="00C67EAF">
        <w:t>isclosure</w:t>
      </w:r>
      <w:bookmarkEnd w:id="37"/>
      <w:bookmarkEnd w:id="38"/>
    </w:p>
    <w:p w14:paraId="3737B8A1" w14:textId="77777777" w:rsidR="00FD1123" w:rsidRPr="00C67EAF" w:rsidRDefault="00FD1123" w:rsidP="004001A0">
      <w:pPr>
        <w:rPr>
          <w:lang w:val="en-AU"/>
        </w:rPr>
      </w:pPr>
    </w:p>
    <w:p w14:paraId="15754923" w14:textId="2E3D684B" w:rsidR="00FD1123" w:rsidRPr="00C67EAF" w:rsidRDefault="00FD1123" w:rsidP="004001A0">
      <w:pPr>
        <w:rPr>
          <w:lang w:val="en-AU"/>
        </w:rPr>
      </w:pPr>
      <w:r w:rsidRPr="00C67EAF">
        <w:rPr>
          <w:lang w:val="en-AU"/>
        </w:rPr>
        <w:t xml:space="preserve">A person who receives a disclosure cannot circulate your identity to other staff without your consent. For instance, if you lodge a </w:t>
      </w:r>
      <w:proofErr w:type="spellStart"/>
      <w:r w:rsidRPr="00C67EAF">
        <w:rPr>
          <w:lang w:val="en-AU"/>
        </w:rPr>
        <w:t>whistleblower</w:t>
      </w:r>
      <w:proofErr w:type="spellEnd"/>
      <w:r w:rsidRPr="00C67EAF">
        <w:rPr>
          <w:lang w:val="en-AU"/>
        </w:rPr>
        <w:t xml:space="preserve"> complaint to your direct manager, your manager will not circulate your identity to the secretary manager or any senior manager without your consent. If you do not consent, your manager may circulate the complaint to the secretary manager or other senior managers in such a way that maintains your confidentiality.</w:t>
      </w:r>
    </w:p>
    <w:p w14:paraId="1BB21445" w14:textId="519F6F94" w:rsidR="00FD1123" w:rsidRPr="00C67EAF" w:rsidRDefault="00FD1123" w:rsidP="004001A0">
      <w:pPr>
        <w:rPr>
          <w:lang w:val="en-AU"/>
        </w:rPr>
      </w:pPr>
    </w:p>
    <w:p w14:paraId="6C88744D" w14:textId="6E4F5CB3" w:rsidR="00FD1123" w:rsidRPr="00C67EAF" w:rsidRDefault="00FD1123" w:rsidP="004001A0">
      <w:pPr>
        <w:rPr>
          <w:lang w:val="en-AU"/>
        </w:rPr>
      </w:pPr>
      <w:r w:rsidRPr="00C67EAF">
        <w:rPr>
          <w:lang w:val="en-AU"/>
        </w:rPr>
        <w:t xml:space="preserve">After receiving a disclosure, </w:t>
      </w:r>
      <w:r w:rsidR="00CB03B5">
        <w:rPr>
          <w:lang w:val="en-AU"/>
        </w:rPr>
        <w:t>Tenterfield Bowling</w:t>
      </w:r>
      <w:r w:rsidR="00564FE5" w:rsidRPr="00C67EAF">
        <w:rPr>
          <w:lang w:val="en-AU"/>
        </w:rPr>
        <w:t xml:space="preserve"> Club</w:t>
      </w:r>
      <w:r w:rsidR="00676784" w:rsidRPr="00C67EAF">
        <w:rPr>
          <w:lang w:val="en-AU"/>
        </w:rPr>
        <w:t xml:space="preserve"> will assess whether:</w:t>
      </w:r>
    </w:p>
    <w:p w14:paraId="46C8137F" w14:textId="483BCDBF" w:rsidR="00676784" w:rsidRPr="00C67EAF" w:rsidRDefault="00676784" w:rsidP="004001A0">
      <w:pPr>
        <w:rPr>
          <w:lang w:val="en-AU"/>
        </w:rPr>
      </w:pPr>
    </w:p>
    <w:p w14:paraId="3950F227" w14:textId="649D14F7" w:rsidR="00676784" w:rsidRPr="00C67EAF" w:rsidRDefault="00F34506" w:rsidP="00066EED">
      <w:pPr>
        <w:pStyle w:val="ListParagraph"/>
        <w:numPr>
          <w:ilvl w:val="0"/>
          <w:numId w:val="45"/>
        </w:numPr>
        <w:rPr>
          <w:lang w:val="en-AU"/>
        </w:rPr>
      </w:pPr>
      <w:r>
        <w:rPr>
          <w:lang w:val="en-AU"/>
        </w:rPr>
        <w:t>T</w:t>
      </w:r>
      <w:r w:rsidR="00676784" w:rsidRPr="00C67EAF">
        <w:rPr>
          <w:lang w:val="en-AU"/>
        </w:rPr>
        <w:t>he disclosure qualifies for protection</w:t>
      </w:r>
      <w:r w:rsidR="004A7E27" w:rsidRPr="00C67EAF">
        <w:rPr>
          <w:lang w:val="en-AU"/>
        </w:rPr>
        <w:t>; and</w:t>
      </w:r>
    </w:p>
    <w:p w14:paraId="158B1709" w14:textId="49C16632" w:rsidR="004A7E27" w:rsidRPr="00C67EAF" w:rsidRDefault="00F34506" w:rsidP="00066EED">
      <w:pPr>
        <w:pStyle w:val="ListParagraph"/>
        <w:numPr>
          <w:ilvl w:val="0"/>
          <w:numId w:val="45"/>
        </w:numPr>
        <w:rPr>
          <w:lang w:val="en-AU"/>
        </w:rPr>
      </w:pPr>
      <w:r>
        <w:rPr>
          <w:lang w:val="en-AU"/>
        </w:rPr>
        <w:t>A</w:t>
      </w:r>
      <w:r w:rsidR="004A7E27" w:rsidRPr="00C67EAF">
        <w:rPr>
          <w:lang w:val="en-AU"/>
        </w:rPr>
        <w:t xml:space="preserve"> formal investigation is required.</w:t>
      </w:r>
    </w:p>
    <w:p w14:paraId="1A341CEF" w14:textId="47D5B9A0" w:rsidR="004001A0" w:rsidRPr="00C67EAF" w:rsidRDefault="004001A0" w:rsidP="004001A0">
      <w:pPr>
        <w:rPr>
          <w:lang w:val="en-AU"/>
        </w:rPr>
      </w:pPr>
    </w:p>
    <w:p w14:paraId="6D3EFB06" w14:textId="347A4177" w:rsidR="004A7E27" w:rsidRPr="00C67EAF" w:rsidRDefault="004A7E27" w:rsidP="004001A0">
      <w:pPr>
        <w:rPr>
          <w:lang w:val="en-AU"/>
        </w:rPr>
      </w:pPr>
      <w:r w:rsidRPr="00C67EAF">
        <w:rPr>
          <w:lang w:val="en-AU"/>
        </w:rPr>
        <w:t xml:space="preserve">In conducting this assessment, </w:t>
      </w:r>
      <w:r w:rsidR="00CB03B5">
        <w:rPr>
          <w:lang w:val="en-AU"/>
        </w:rPr>
        <w:t>Tenterfield Bowling</w:t>
      </w:r>
      <w:r w:rsidR="00564FE5" w:rsidRPr="00C67EAF">
        <w:rPr>
          <w:lang w:val="en-AU"/>
        </w:rPr>
        <w:t xml:space="preserve"> Club</w:t>
      </w:r>
      <w:r w:rsidRPr="00C67EAF">
        <w:rPr>
          <w:lang w:val="en-AU"/>
        </w:rPr>
        <w:t xml:space="preserve"> may seek professional legal advice.</w:t>
      </w:r>
    </w:p>
    <w:p w14:paraId="78182126" w14:textId="77777777" w:rsidR="004A7E27" w:rsidRPr="00C67EAF" w:rsidRDefault="004A7E27" w:rsidP="004001A0">
      <w:pPr>
        <w:rPr>
          <w:lang w:val="en-AU"/>
        </w:rPr>
      </w:pPr>
    </w:p>
    <w:p w14:paraId="2348577F" w14:textId="74E1C5F9" w:rsidR="004A7E27" w:rsidRPr="00C67EAF" w:rsidRDefault="004A7E27" w:rsidP="004001A0">
      <w:pPr>
        <w:rPr>
          <w:lang w:val="en-AU"/>
        </w:rPr>
      </w:pPr>
      <w:r w:rsidRPr="00C67EAF">
        <w:rPr>
          <w:lang w:val="en-AU"/>
        </w:rPr>
        <w:t xml:space="preserve">If a person makes a disclosure in good faith, and </w:t>
      </w:r>
      <w:r w:rsidR="00CB03B5">
        <w:rPr>
          <w:lang w:val="en-AU"/>
        </w:rPr>
        <w:t>Tenterfield Bowling</w:t>
      </w:r>
      <w:r w:rsidR="00564FE5" w:rsidRPr="00C67EAF">
        <w:rPr>
          <w:lang w:val="en-AU"/>
        </w:rPr>
        <w:t xml:space="preserve"> Club</w:t>
      </w:r>
      <w:r w:rsidRPr="00C67EAF">
        <w:rPr>
          <w:lang w:val="en-AU"/>
        </w:rPr>
        <w:t xml:space="preserve"> subsequently concludes that the disclosure does not qualify for protection, the Club may choose to protect the discloser’s confidentiality, and protect the discloser from detriment, despite the absence of legislative protections.</w:t>
      </w:r>
    </w:p>
    <w:p w14:paraId="6367961B" w14:textId="6ABCBEA1" w:rsidR="009F7C80" w:rsidRPr="00C67EAF" w:rsidRDefault="009F7C80" w:rsidP="004001A0">
      <w:pPr>
        <w:rPr>
          <w:b/>
          <w:lang w:val="en-AU"/>
        </w:rPr>
      </w:pPr>
    </w:p>
    <w:p w14:paraId="587409D7" w14:textId="63D03575" w:rsidR="004001A0" w:rsidRPr="00C67EAF" w:rsidRDefault="00EF735D" w:rsidP="00066EED">
      <w:pPr>
        <w:pStyle w:val="Heading2"/>
      </w:pPr>
      <w:bookmarkStart w:id="39" w:name="_Toc26458494"/>
      <w:bookmarkStart w:id="40" w:name="_Toc26885253"/>
      <w:r w:rsidRPr="00C67EAF">
        <w:t>Investigati</w:t>
      </w:r>
      <w:r w:rsidR="004A7E27" w:rsidRPr="00C67EAF">
        <w:t xml:space="preserve">ng </w:t>
      </w:r>
      <w:r w:rsidR="00E732ED">
        <w:t>A</w:t>
      </w:r>
      <w:r w:rsidR="004A7E27" w:rsidRPr="00C67EAF">
        <w:t xml:space="preserve"> </w:t>
      </w:r>
      <w:r w:rsidR="00E732ED">
        <w:t>D</w:t>
      </w:r>
      <w:r w:rsidR="004A7E27" w:rsidRPr="00C67EAF">
        <w:t>isclosure</w:t>
      </w:r>
      <w:bookmarkEnd w:id="39"/>
      <w:bookmarkEnd w:id="40"/>
    </w:p>
    <w:p w14:paraId="76AA61E2" w14:textId="77777777" w:rsidR="004001A0" w:rsidRPr="00C67EAF" w:rsidRDefault="004001A0" w:rsidP="004001A0">
      <w:pPr>
        <w:rPr>
          <w:lang w:val="en-AU"/>
        </w:rPr>
      </w:pPr>
    </w:p>
    <w:p w14:paraId="1E69BBEF" w14:textId="3F45EE88" w:rsidR="004001A0" w:rsidRPr="00C67EAF" w:rsidRDefault="004001A0" w:rsidP="001C4406">
      <w:pPr>
        <w:rPr>
          <w:lang w:val="en-AU"/>
        </w:rPr>
      </w:pPr>
      <w:r w:rsidRPr="00C67EAF">
        <w:rPr>
          <w:lang w:val="en-AU"/>
        </w:rPr>
        <w:lastRenderedPageBreak/>
        <w:t>Any investigation in relation to a disclosure will be conducted promptly and fairly, with due regard for the nature of the allegation and the rights of the persons involved in the investigation.</w:t>
      </w:r>
      <w:r w:rsidR="001C4406" w:rsidRPr="00C67EAF">
        <w:rPr>
          <w:lang w:val="en-AU"/>
        </w:rPr>
        <w:t xml:space="preserve"> A </w:t>
      </w:r>
      <w:r w:rsidR="004A7E27" w:rsidRPr="00C67EAF">
        <w:rPr>
          <w:lang w:val="en-AU"/>
        </w:rPr>
        <w:t xml:space="preserve">disclosure </w:t>
      </w:r>
      <w:r w:rsidR="001C4406" w:rsidRPr="00C67EAF">
        <w:rPr>
          <w:lang w:val="en-AU"/>
        </w:rPr>
        <w:t>will not be investigated by</w:t>
      </w:r>
      <w:r w:rsidR="006E5CD0" w:rsidRPr="00C67EAF">
        <w:rPr>
          <w:lang w:val="en-AU"/>
        </w:rPr>
        <w:t xml:space="preserve"> person</w:t>
      </w:r>
      <w:r w:rsidR="00E85974" w:rsidRPr="00C67EAF">
        <w:rPr>
          <w:lang w:val="en-AU"/>
        </w:rPr>
        <w:t>s</w:t>
      </w:r>
      <w:r w:rsidR="006E5CD0" w:rsidRPr="00C67EAF">
        <w:rPr>
          <w:lang w:val="en-AU"/>
        </w:rPr>
        <w:t xml:space="preserve"> </w:t>
      </w:r>
      <w:r w:rsidR="001C4406" w:rsidRPr="00C67EAF">
        <w:rPr>
          <w:lang w:val="en-AU"/>
        </w:rPr>
        <w:t xml:space="preserve">implicated in the </w:t>
      </w:r>
      <w:r w:rsidR="004A7E27" w:rsidRPr="00C67EAF">
        <w:rPr>
          <w:lang w:val="en-AU"/>
        </w:rPr>
        <w:t>wrongdoing</w:t>
      </w:r>
      <w:r w:rsidR="001C4406" w:rsidRPr="00C67EAF">
        <w:rPr>
          <w:lang w:val="en-AU"/>
        </w:rPr>
        <w:t>.</w:t>
      </w:r>
    </w:p>
    <w:p w14:paraId="595B879B" w14:textId="5028DDF4" w:rsidR="004001A0" w:rsidRPr="00C67EAF" w:rsidRDefault="004001A0" w:rsidP="004001A0">
      <w:pPr>
        <w:rPr>
          <w:lang w:val="en-AU"/>
        </w:rPr>
      </w:pPr>
    </w:p>
    <w:p w14:paraId="4AD7BC52" w14:textId="5F4D4CD1" w:rsidR="00E85974" w:rsidRPr="00C67EAF" w:rsidRDefault="007F5FDA" w:rsidP="004001A0">
      <w:pPr>
        <w:rPr>
          <w:lang w:val="en-AU"/>
        </w:rPr>
      </w:pPr>
      <w:r w:rsidRPr="00C67EAF">
        <w:rPr>
          <w:lang w:val="en-AU"/>
        </w:rPr>
        <w:t>The purpose of investigating the disclosure is to determine whether there is enough evidence to substantiate or refute the allegation. Accordingly, d</w:t>
      </w:r>
      <w:r w:rsidR="00E85974" w:rsidRPr="00C67EAF">
        <w:rPr>
          <w:lang w:val="en-AU"/>
        </w:rPr>
        <w:t xml:space="preserve">uring the investigation, </w:t>
      </w:r>
      <w:r w:rsidR="00CB03B5">
        <w:rPr>
          <w:lang w:val="en-AU"/>
        </w:rPr>
        <w:t>Tenterfield Bowling</w:t>
      </w:r>
      <w:r w:rsidR="00564FE5" w:rsidRPr="00C67EAF">
        <w:rPr>
          <w:lang w:val="en-AU"/>
        </w:rPr>
        <w:t xml:space="preserve"> Club</w:t>
      </w:r>
      <w:r w:rsidR="00E85974" w:rsidRPr="00C67EAF">
        <w:rPr>
          <w:lang w:val="en-AU"/>
        </w:rPr>
        <w:t xml:space="preserve"> may request additional information from a </w:t>
      </w:r>
      <w:proofErr w:type="spellStart"/>
      <w:r w:rsidR="00E85974" w:rsidRPr="00C67EAF">
        <w:rPr>
          <w:lang w:val="en-AU"/>
        </w:rPr>
        <w:t>whistleblower</w:t>
      </w:r>
      <w:proofErr w:type="spellEnd"/>
      <w:r w:rsidR="00E85974" w:rsidRPr="00C67EAF">
        <w:rPr>
          <w:lang w:val="en-AU"/>
        </w:rPr>
        <w:t xml:space="preserve">, </w:t>
      </w:r>
      <w:r w:rsidRPr="00C67EAF">
        <w:rPr>
          <w:lang w:val="en-AU"/>
        </w:rPr>
        <w:t>to attain sufficient evidence to make this assessment</w:t>
      </w:r>
      <w:r w:rsidR="00E85974" w:rsidRPr="00C67EAF">
        <w:rPr>
          <w:lang w:val="en-AU"/>
        </w:rPr>
        <w:t>.</w:t>
      </w:r>
    </w:p>
    <w:p w14:paraId="65EAB55F" w14:textId="4224DA6F" w:rsidR="00E85974" w:rsidRPr="00C67EAF" w:rsidRDefault="00E85974" w:rsidP="004001A0">
      <w:pPr>
        <w:rPr>
          <w:lang w:val="en-AU"/>
        </w:rPr>
      </w:pPr>
    </w:p>
    <w:p w14:paraId="1ADCB4FC" w14:textId="24F3B2E1" w:rsidR="00E85974" w:rsidRPr="00C67EAF" w:rsidRDefault="00E85974" w:rsidP="004001A0">
      <w:pPr>
        <w:rPr>
          <w:lang w:val="en-AU"/>
        </w:rPr>
      </w:pPr>
      <w:r w:rsidRPr="00C67EAF">
        <w:rPr>
          <w:lang w:val="en-AU"/>
        </w:rPr>
        <w:t xml:space="preserve">Investigating a disclosure may also require </w:t>
      </w:r>
      <w:r w:rsidR="00CB03B5">
        <w:rPr>
          <w:lang w:val="en-AU"/>
        </w:rPr>
        <w:t>Tenterfield Bowling</w:t>
      </w:r>
      <w:r w:rsidR="00564FE5" w:rsidRPr="00C67EAF">
        <w:rPr>
          <w:lang w:val="en-AU"/>
        </w:rPr>
        <w:t xml:space="preserve"> Club</w:t>
      </w:r>
      <w:r w:rsidRPr="00C67EAF">
        <w:rPr>
          <w:lang w:val="en-AU"/>
        </w:rPr>
        <w:t xml:space="preserve"> to seek outside assistance of a technical, </w:t>
      </w:r>
      <w:proofErr w:type="gramStart"/>
      <w:r w:rsidRPr="00C67EAF">
        <w:rPr>
          <w:lang w:val="en-AU"/>
        </w:rPr>
        <w:t>financial</w:t>
      </w:r>
      <w:proofErr w:type="gramEnd"/>
      <w:r w:rsidRPr="00C67EAF">
        <w:rPr>
          <w:lang w:val="en-AU"/>
        </w:rPr>
        <w:t xml:space="preserve"> or legal nature.</w:t>
      </w:r>
    </w:p>
    <w:p w14:paraId="24CA90B0" w14:textId="77777777" w:rsidR="00E85974" w:rsidRPr="00C67EAF" w:rsidRDefault="00E85974" w:rsidP="004001A0">
      <w:pPr>
        <w:rPr>
          <w:lang w:val="en-AU"/>
        </w:rPr>
      </w:pPr>
    </w:p>
    <w:p w14:paraId="276E1F99" w14:textId="1FF592B5" w:rsidR="004001A0" w:rsidRPr="00C67EAF" w:rsidRDefault="00CB03B5" w:rsidP="004001A0">
      <w:pPr>
        <w:rPr>
          <w:lang w:val="en-AU"/>
        </w:rPr>
      </w:pPr>
      <w:r>
        <w:rPr>
          <w:lang w:val="en-AU"/>
        </w:rPr>
        <w:t>Tenterfield Bowling</w:t>
      </w:r>
      <w:r w:rsidR="00564FE5" w:rsidRPr="00C67EAF">
        <w:rPr>
          <w:lang w:val="en-AU"/>
        </w:rPr>
        <w:t xml:space="preserve"> Club</w:t>
      </w:r>
      <w:r w:rsidR="004001A0" w:rsidRPr="00C67EAF">
        <w:rPr>
          <w:lang w:val="en-AU"/>
        </w:rPr>
        <w:t xml:space="preserve"> will ensure that, provided the disclosure was not made anonymously, the </w:t>
      </w:r>
      <w:proofErr w:type="spellStart"/>
      <w:r w:rsidR="004001A0" w:rsidRPr="00C67EAF">
        <w:rPr>
          <w:lang w:val="en-AU"/>
        </w:rPr>
        <w:t>whistleblower</w:t>
      </w:r>
      <w:proofErr w:type="spellEnd"/>
      <w:r w:rsidR="004001A0" w:rsidRPr="00C67EAF">
        <w:rPr>
          <w:lang w:val="en-AU"/>
        </w:rPr>
        <w:t xml:space="preserve"> is kept informed of the outcomes of the investigation of his or her allegations, subject to the considerations of privacy of those against whom allegations are made.</w:t>
      </w:r>
    </w:p>
    <w:p w14:paraId="02363BF4" w14:textId="7E4E7F46" w:rsidR="00E85974" w:rsidRPr="00C67EAF" w:rsidRDefault="00E85974" w:rsidP="004001A0">
      <w:pPr>
        <w:rPr>
          <w:lang w:val="en-AU"/>
        </w:rPr>
      </w:pPr>
    </w:p>
    <w:p w14:paraId="254CF11E" w14:textId="3789AECD" w:rsidR="00E85974" w:rsidRPr="00C67EAF" w:rsidRDefault="00E85974" w:rsidP="004001A0">
      <w:pPr>
        <w:rPr>
          <w:lang w:val="en-AU"/>
        </w:rPr>
      </w:pPr>
      <w:r w:rsidRPr="00C67EAF">
        <w:rPr>
          <w:lang w:val="en-AU"/>
        </w:rPr>
        <w:t xml:space="preserve">The findings resulting from an investigation will be documented and circulated to the board and senior managers, in accordance with </w:t>
      </w:r>
      <w:r w:rsidR="00CB03B5">
        <w:rPr>
          <w:lang w:val="en-AU"/>
        </w:rPr>
        <w:t>Tenterfield Bowling</w:t>
      </w:r>
      <w:r w:rsidR="00564FE5" w:rsidRPr="00C67EAF">
        <w:rPr>
          <w:lang w:val="en-AU"/>
        </w:rPr>
        <w:t xml:space="preserve"> Club</w:t>
      </w:r>
      <w:r w:rsidRPr="00C67EAF">
        <w:rPr>
          <w:lang w:val="en-AU"/>
        </w:rPr>
        <w:t xml:space="preserve">’s obligation to maintain the </w:t>
      </w:r>
      <w:proofErr w:type="spellStart"/>
      <w:r w:rsidRPr="00C67EAF">
        <w:rPr>
          <w:lang w:val="en-AU"/>
        </w:rPr>
        <w:t>whistleblower’s</w:t>
      </w:r>
      <w:proofErr w:type="spellEnd"/>
      <w:r w:rsidRPr="00C67EAF">
        <w:rPr>
          <w:lang w:val="en-AU"/>
        </w:rPr>
        <w:t xml:space="preserve"> confidentiality.</w:t>
      </w:r>
    </w:p>
    <w:p w14:paraId="796DD8D8" w14:textId="77777777" w:rsidR="00E85974" w:rsidRPr="00C67EAF" w:rsidRDefault="00E85974" w:rsidP="004001A0">
      <w:pPr>
        <w:rPr>
          <w:lang w:val="en-AU"/>
        </w:rPr>
      </w:pPr>
    </w:p>
    <w:p w14:paraId="2475995E" w14:textId="02372D1D" w:rsidR="00E85974" w:rsidRPr="00C67EAF" w:rsidRDefault="00E85974" w:rsidP="004001A0">
      <w:pPr>
        <w:rPr>
          <w:lang w:val="en-AU"/>
        </w:rPr>
      </w:pPr>
      <w:r w:rsidRPr="00C67EAF">
        <w:rPr>
          <w:lang w:val="en-AU"/>
        </w:rPr>
        <w:t xml:space="preserve">In addition to </w:t>
      </w:r>
      <w:r w:rsidR="003D2C68" w:rsidRPr="00C67EAF">
        <w:rPr>
          <w:lang w:val="en-AU"/>
        </w:rPr>
        <w:t>protecting</w:t>
      </w:r>
      <w:r w:rsidRPr="00C67EAF">
        <w:rPr>
          <w:lang w:val="en-AU"/>
        </w:rPr>
        <w:t xml:space="preserve"> the </w:t>
      </w:r>
      <w:proofErr w:type="spellStart"/>
      <w:r w:rsidRPr="00C67EAF">
        <w:rPr>
          <w:lang w:val="en-AU"/>
        </w:rPr>
        <w:t>whistleblower’s</w:t>
      </w:r>
      <w:proofErr w:type="spellEnd"/>
      <w:r w:rsidRPr="00C67EAF">
        <w:rPr>
          <w:lang w:val="en-AU"/>
        </w:rPr>
        <w:t xml:space="preserve"> confidentiality, </w:t>
      </w:r>
      <w:r w:rsidR="00CB03B5">
        <w:rPr>
          <w:lang w:val="en-AU"/>
        </w:rPr>
        <w:t>Tenterfield Bowling</w:t>
      </w:r>
      <w:r w:rsidR="00564FE5" w:rsidRPr="00C67EAF">
        <w:rPr>
          <w:lang w:val="en-AU"/>
        </w:rPr>
        <w:t xml:space="preserve"> Club</w:t>
      </w:r>
      <w:r w:rsidRPr="00C67EAF">
        <w:rPr>
          <w:lang w:val="en-AU"/>
        </w:rPr>
        <w:t xml:space="preserve"> may also choose not to circulate the findings of the investigation to persons implicated in the wrongdoing.</w:t>
      </w:r>
    </w:p>
    <w:p w14:paraId="46BF05B3" w14:textId="2BD50588" w:rsidR="00B66360" w:rsidRPr="00C67EAF" w:rsidRDefault="00B66360" w:rsidP="00B66360">
      <w:pPr>
        <w:jc w:val="both"/>
        <w:rPr>
          <w:rFonts w:ascii="Arial" w:eastAsia="Times New Roman" w:hAnsi="Arial" w:cs="Arial"/>
          <w:lang w:val="en-AU" w:eastAsia="en-AU"/>
        </w:rPr>
      </w:pPr>
    </w:p>
    <w:p w14:paraId="2641F2B2" w14:textId="300A30C9" w:rsidR="00E85974" w:rsidRPr="00C67EAF" w:rsidRDefault="00E85974" w:rsidP="00B66360">
      <w:pPr>
        <w:jc w:val="both"/>
        <w:rPr>
          <w:rFonts w:ascii="Arial" w:eastAsia="Times New Roman" w:hAnsi="Arial" w:cs="Arial"/>
          <w:lang w:val="en-AU" w:eastAsia="en-AU"/>
        </w:rPr>
      </w:pPr>
    </w:p>
    <w:p w14:paraId="11FE535B" w14:textId="044B2A73" w:rsidR="00E85974" w:rsidRPr="00E732ED" w:rsidRDefault="00E85974" w:rsidP="00066EED">
      <w:pPr>
        <w:pStyle w:val="Heading1"/>
        <w:rPr>
          <w:b/>
          <w:bCs/>
        </w:rPr>
      </w:pPr>
      <w:bookmarkStart w:id="41" w:name="_Toc26458495"/>
      <w:bookmarkStart w:id="42" w:name="_Toc26885254"/>
      <w:r w:rsidRPr="00E732ED">
        <w:rPr>
          <w:b/>
          <w:bCs/>
        </w:rPr>
        <w:t>INDIVIDUALS MENTIONED IN A DISCLOSURE</w:t>
      </w:r>
      <w:bookmarkEnd w:id="41"/>
      <w:bookmarkEnd w:id="42"/>
    </w:p>
    <w:p w14:paraId="4DE23855" w14:textId="021C7217" w:rsidR="00E85974" w:rsidRPr="00C67EAF" w:rsidRDefault="00CB03B5" w:rsidP="00066EED">
      <w:pPr>
        <w:rPr>
          <w:lang w:val="en-AU" w:eastAsia="en-AU"/>
        </w:rPr>
      </w:pPr>
      <w:r>
        <w:rPr>
          <w:lang w:val="en-AU" w:eastAsia="en-AU"/>
        </w:rPr>
        <w:t>Tenterfield Bowling</w:t>
      </w:r>
      <w:r w:rsidR="00564FE5" w:rsidRPr="00C67EAF">
        <w:rPr>
          <w:lang w:val="en-AU" w:eastAsia="en-AU"/>
        </w:rPr>
        <w:t xml:space="preserve"> Club</w:t>
      </w:r>
      <w:r w:rsidR="007F5FDA" w:rsidRPr="00C67EAF">
        <w:rPr>
          <w:lang w:val="en-AU" w:eastAsia="en-AU"/>
        </w:rPr>
        <w:t xml:space="preserve"> will take steps to ensure the fair treatment of individuals mentioned in a disclosure, including where those individuals are implicated in wrongdoing.</w:t>
      </w:r>
    </w:p>
    <w:p w14:paraId="5DEFC393" w14:textId="78161B66" w:rsidR="007F5FDA" w:rsidRPr="00C67EAF" w:rsidRDefault="007F5FDA" w:rsidP="00066EED">
      <w:pPr>
        <w:rPr>
          <w:lang w:val="en-AU" w:eastAsia="en-AU"/>
        </w:rPr>
      </w:pPr>
    </w:p>
    <w:p w14:paraId="032602D5" w14:textId="0CAE688E" w:rsidR="009632C7" w:rsidRPr="00C67EAF" w:rsidRDefault="00CB03B5" w:rsidP="00066EED">
      <w:pPr>
        <w:rPr>
          <w:lang w:val="en-AU" w:eastAsia="en-AU"/>
        </w:rPr>
      </w:pPr>
      <w:r>
        <w:rPr>
          <w:lang w:val="en-AU" w:eastAsia="en-AU"/>
        </w:rPr>
        <w:t>Tenterfield Bowling</w:t>
      </w:r>
      <w:r w:rsidR="00564FE5" w:rsidRPr="00C67EAF">
        <w:rPr>
          <w:lang w:val="en-AU" w:eastAsia="en-AU"/>
        </w:rPr>
        <w:t xml:space="preserve"> Club</w:t>
      </w:r>
      <w:r w:rsidR="009632C7" w:rsidRPr="00C67EAF">
        <w:rPr>
          <w:lang w:val="en-AU" w:eastAsia="en-AU"/>
        </w:rPr>
        <w:t xml:space="preserve"> will adhere to the principles of natural justice in taking any disciplinary action against persons implicated by a </w:t>
      </w:r>
      <w:proofErr w:type="spellStart"/>
      <w:r w:rsidR="009632C7" w:rsidRPr="00C67EAF">
        <w:rPr>
          <w:lang w:val="en-AU" w:eastAsia="en-AU"/>
        </w:rPr>
        <w:t>whistleblower</w:t>
      </w:r>
      <w:proofErr w:type="spellEnd"/>
      <w:r w:rsidR="009632C7" w:rsidRPr="00C67EAF">
        <w:rPr>
          <w:lang w:val="en-AU" w:eastAsia="en-AU"/>
        </w:rPr>
        <w:t xml:space="preserve"> disclosure. This means that the implicated person will be advised about the substance of the disclosure prior to any actions being taken.</w:t>
      </w:r>
    </w:p>
    <w:p w14:paraId="24FB7073" w14:textId="77777777" w:rsidR="009632C7" w:rsidRPr="00C67EAF" w:rsidRDefault="009632C7" w:rsidP="00066EED">
      <w:pPr>
        <w:rPr>
          <w:lang w:val="en-AU" w:eastAsia="en-AU"/>
        </w:rPr>
      </w:pPr>
    </w:p>
    <w:p w14:paraId="73A3A3A9" w14:textId="536F16D1" w:rsidR="007F5FDA" w:rsidRPr="00C67EAF" w:rsidRDefault="00CB03B5" w:rsidP="00066EED">
      <w:pPr>
        <w:rPr>
          <w:lang w:val="en-AU" w:eastAsia="en-AU"/>
        </w:rPr>
      </w:pPr>
      <w:r>
        <w:rPr>
          <w:lang w:val="en-AU" w:eastAsia="en-AU"/>
        </w:rPr>
        <w:t>Tenterfield Bowling</w:t>
      </w:r>
      <w:r w:rsidR="00564FE5" w:rsidRPr="00C67EAF">
        <w:rPr>
          <w:lang w:val="en-AU" w:eastAsia="en-AU"/>
        </w:rPr>
        <w:t xml:space="preserve"> Club</w:t>
      </w:r>
      <w:r w:rsidR="009632C7" w:rsidRPr="00C67EAF">
        <w:rPr>
          <w:lang w:val="en-AU" w:eastAsia="en-AU"/>
        </w:rPr>
        <w:t xml:space="preserve"> will also take reasonable steps to protect the confidentiality of persons implicated in a </w:t>
      </w:r>
      <w:proofErr w:type="spellStart"/>
      <w:r w:rsidR="009632C7" w:rsidRPr="00C67EAF">
        <w:rPr>
          <w:lang w:val="en-AU" w:eastAsia="en-AU"/>
        </w:rPr>
        <w:t>whistleblower</w:t>
      </w:r>
      <w:proofErr w:type="spellEnd"/>
      <w:r w:rsidR="009632C7" w:rsidRPr="00C67EAF">
        <w:rPr>
          <w:lang w:val="en-AU" w:eastAsia="en-AU"/>
        </w:rPr>
        <w:t xml:space="preserve"> disclosure.</w:t>
      </w:r>
    </w:p>
    <w:p w14:paraId="37BF2BBE" w14:textId="77777777" w:rsidR="009632C7" w:rsidRPr="00C67EAF" w:rsidRDefault="009632C7" w:rsidP="004012C8">
      <w:pPr>
        <w:rPr>
          <w:rFonts w:ascii="Arial" w:eastAsia="Times New Roman" w:hAnsi="Arial" w:cs="Arial"/>
          <w:lang w:val="en-AU" w:eastAsia="en-AU"/>
        </w:rPr>
      </w:pPr>
    </w:p>
    <w:p w14:paraId="3B904425" w14:textId="7DA426BD" w:rsidR="009632C7" w:rsidRPr="00C67EAF" w:rsidRDefault="009632C7" w:rsidP="00B66360">
      <w:pPr>
        <w:jc w:val="both"/>
        <w:rPr>
          <w:rFonts w:ascii="Arial" w:eastAsia="Times New Roman" w:hAnsi="Arial" w:cs="Arial"/>
          <w:lang w:val="en-AU" w:eastAsia="en-AU"/>
        </w:rPr>
      </w:pPr>
    </w:p>
    <w:p w14:paraId="1D6F0E6F" w14:textId="1EDFB15D" w:rsidR="009632C7" w:rsidRPr="00E732ED" w:rsidRDefault="009632C7" w:rsidP="00066EED">
      <w:pPr>
        <w:pStyle w:val="Heading1"/>
        <w:rPr>
          <w:b/>
          <w:bCs/>
        </w:rPr>
      </w:pPr>
      <w:bookmarkStart w:id="43" w:name="_Toc26458496"/>
      <w:bookmarkStart w:id="44" w:name="_Toc26885255"/>
      <w:r w:rsidRPr="00E732ED">
        <w:rPr>
          <w:b/>
          <w:bCs/>
        </w:rPr>
        <w:t>HOW THE POLICY WILL BE MADE AVAILABLE</w:t>
      </w:r>
      <w:bookmarkEnd w:id="43"/>
      <w:bookmarkEnd w:id="44"/>
    </w:p>
    <w:p w14:paraId="2A71EF07" w14:textId="79F3E004" w:rsidR="009632C7" w:rsidRPr="00C67EAF" w:rsidRDefault="009632C7" w:rsidP="009632C7">
      <w:pPr>
        <w:rPr>
          <w:lang w:val="en-AU" w:eastAsia="en-AU"/>
        </w:rPr>
      </w:pPr>
      <w:r w:rsidRPr="00C67EAF">
        <w:rPr>
          <w:lang w:val="en-AU" w:eastAsia="en-AU"/>
        </w:rPr>
        <w:t xml:space="preserve">This policy will be given to all employees and directors of </w:t>
      </w:r>
      <w:r w:rsidR="00CB03B5">
        <w:rPr>
          <w:lang w:val="en-AU" w:eastAsia="en-AU"/>
        </w:rPr>
        <w:t>Tenterfield Bowling</w:t>
      </w:r>
      <w:r w:rsidR="00564FE5" w:rsidRPr="00C67EAF">
        <w:rPr>
          <w:lang w:val="en-AU" w:eastAsia="en-AU"/>
        </w:rPr>
        <w:t xml:space="preserve"> Club</w:t>
      </w:r>
      <w:r w:rsidRPr="00C67EAF">
        <w:rPr>
          <w:lang w:val="en-AU" w:eastAsia="en-AU"/>
        </w:rPr>
        <w:t xml:space="preserve"> when their employment or tenure commences.</w:t>
      </w:r>
    </w:p>
    <w:p w14:paraId="5F404888" w14:textId="77777777" w:rsidR="009632C7" w:rsidRPr="00C67EAF" w:rsidRDefault="009632C7" w:rsidP="009632C7">
      <w:pPr>
        <w:rPr>
          <w:lang w:val="en-AU" w:eastAsia="en-AU"/>
        </w:rPr>
      </w:pPr>
    </w:p>
    <w:p w14:paraId="448C7CC2" w14:textId="3EBBF5C1" w:rsidR="009632C7" w:rsidRPr="00C67EAF" w:rsidRDefault="009632C7" w:rsidP="009632C7">
      <w:pPr>
        <w:rPr>
          <w:lang w:val="en-AU" w:eastAsia="en-AU"/>
        </w:rPr>
      </w:pPr>
      <w:r w:rsidRPr="00C67EAF">
        <w:rPr>
          <w:lang w:val="en-AU" w:eastAsia="en-AU"/>
        </w:rPr>
        <w:t xml:space="preserve">This policy will also be made available via </w:t>
      </w:r>
      <w:r w:rsidR="00C67EAF" w:rsidRPr="00C67EAF">
        <w:rPr>
          <w:lang w:val="en-AU" w:eastAsia="en-AU"/>
        </w:rPr>
        <w:t xml:space="preserve">the club’s </w:t>
      </w:r>
      <w:r w:rsidRPr="00C67EAF">
        <w:rPr>
          <w:lang w:val="en-AU" w:eastAsia="en-AU"/>
        </w:rPr>
        <w:t>website.</w:t>
      </w:r>
    </w:p>
    <w:p w14:paraId="6078C2D1" w14:textId="77777777" w:rsidR="009632C7" w:rsidRPr="00C67EAF" w:rsidRDefault="009632C7" w:rsidP="009632C7">
      <w:pPr>
        <w:rPr>
          <w:lang w:val="en-AU" w:eastAsia="en-AU"/>
        </w:rPr>
      </w:pPr>
    </w:p>
    <w:p w14:paraId="2EBD2F45" w14:textId="3D036619" w:rsidR="000C6434" w:rsidRDefault="009632C7" w:rsidP="00CE6E43">
      <w:pPr>
        <w:rPr>
          <w:lang w:val="en-AU" w:eastAsia="en-AU"/>
        </w:rPr>
      </w:pPr>
      <w:r w:rsidRPr="00C67EAF">
        <w:rPr>
          <w:lang w:val="en-AU" w:eastAsia="en-AU"/>
        </w:rPr>
        <w:t xml:space="preserve">For further information about this policy please </w:t>
      </w:r>
      <w:r w:rsidR="000C6434" w:rsidRPr="00C67EAF">
        <w:rPr>
          <w:lang w:val="en-AU" w:eastAsia="en-AU"/>
        </w:rPr>
        <w:t>contact</w:t>
      </w:r>
      <w:r w:rsidR="000C6434">
        <w:rPr>
          <w:lang w:val="en-AU" w:eastAsia="en-AU"/>
        </w:rPr>
        <w:t>:</w:t>
      </w:r>
    </w:p>
    <w:p w14:paraId="395A256B" w14:textId="03FD7D51" w:rsidR="00CE6E43" w:rsidRDefault="000C6434" w:rsidP="00CE6E43">
      <w:pPr>
        <w:rPr>
          <w:rFonts w:ascii="Tahoma" w:hAnsi="Tahoma" w:cs="Tahoma"/>
          <w:lang w:eastAsia="en-AU"/>
        </w:rPr>
      </w:pPr>
      <w:r>
        <w:rPr>
          <w:lang w:val="en-AU" w:eastAsia="en-AU"/>
        </w:rPr>
        <w:t>Stephen Bowen</w:t>
      </w:r>
      <w:r w:rsidR="00CE6E43">
        <w:rPr>
          <w:rFonts w:ascii="Tahoma" w:hAnsi="Tahoma" w:cs="Tahoma"/>
          <w:sz w:val="20"/>
          <w:szCs w:val="20"/>
          <w:lang w:eastAsia="en-AU"/>
        </w:rPr>
        <w:t xml:space="preserve"> - </w:t>
      </w:r>
      <w:r>
        <w:rPr>
          <w:rFonts w:ascii="Tahoma" w:hAnsi="Tahoma" w:cs="Tahoma"/>
          <w:sz w:val="20"/>
          <w:szCs w:val="20"/>
          <w:lang w:eastAsia="en-AU"/>
        </w:rPr>
        <w:t>General</w:t>
      </w:r>
      <w:r w:rsidR="00CE6E43">
        <w:rPr>
          <w:rFonts w:ascii="Tahoma" w:hAnsi="Tahoma" w:cs="Tahoma"/>
          <w:sz w:val="20"/>
          <w:szCs w:val="20"/>
          <w:lang w:eastAsia="en-AU"/>
        </w:rPr>
        <w:t xml:space="preserve"> Manager </w:t>
      </w:r>
    </w:p>
    <w:p w14:paraId="416844A0" w14:textId="4670A75F" w:rsidR="00A9204E" w:rsidRDefault="000C6434" w:rsidP="00CE6E43">
      <w:pPr>
        <w:rPr>
          <w:lang w:val="en-AU" w:eastAsia="en-AU"/>
        </w:rPr>
      </w:pPr>
      <w:r>
        <w:rPr>
          <w:lang w:val="en-AU" w:eastAsia="en-AU"/>
        </w:rPr>
        <w:t>Tenterfield Bowling Club</w:t>
      </w:r>
      <w:r w:rsidR="009632C7" w:rsidRPr="00C67EAF">
        <w:rPr>
          <w:lang w:val="en-AU" w:eastAsia="en-AU"/>
        </w:rPr>
        <w:t xml:space="preserve"> </w:t>
      </w:r>
    </w:p>
    <w:p w14:paraId="6AD1BCA1" w14:textId="1A11C477" w:rsidR="000C6434" w:rsidRPr="00066EED" w:rsidRDefault="000C6434" w:rsidP="00CE6E43">
      <w:pPr>
        <w:rPr>
          <w:lang w:val="en-AU" w:eastAsia="en-AU"/>
        </w:rPr>
      </w:pPr>
      <w:r>
        <w:rPr>
          <w:lang w:val="en-AU" w:eastAsia="en-AU"/>
        </w:rPr>
        <w:t>02 6736 1023</w:t>
      </w:r>
    </w:p>
    <w:sectPr w:rsidR="000C6434" w:rsidRPr="00066EE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B8B5" w14:textId="77777777" w:rsidR="00746B69" w:rsidRDefault="00746B69" w:rsidP="00736DD4">
      <w:r>
        <w:separator/>
      </w:r>
    </w:p>
  </w:endnote>
  <w:endnote w:type="continuationSeparator" w:id="0">
    <w:p w14:paraId="616BE34E" w14:textId="77777777" w:rsidR="00746B69" w:rsidRDefault="00746B69" w:rsidP="0073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5BB7" w14:textId="77777777" w:rsidR="00746B69" w:rsidRDefault="00746B69" w:rsidP="00736DD4">
      <w:r>
        <w:separator/>
      </w:r>
    </w:p>
  </w:footnote>
  <w:footnote w:type="continuationSeparator" w:id="0">
    <w:p w14:paraId="552BD20B" w14:textId="77777777" w:rsidR="00746B69" w:rsidRDefault="00746B69" w:rsidP="0073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4239" w14:textId="1283958E" w:rsidR="00CE6E43" w:rsidRDefault="00307CE1">
    <w:pPr>
      <w:pStyle w:val="Header"/>
    </w:pPr>
    <w:r>
      <w:rPr>
        <w:noProof/>
      </w:rPr>
      <w:drawing>
        <wp:inline distT="0" distB="0" distL="0" distR="0" wp14:anchorId="5D0D3323" wp14:editId="2D48CEC6">
          <wp:extent cx="1905000" cy="9912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321" cy="997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E42D8"/>
    <w:multiLevelType w:val="hybridMultilevel"/>
    <w:tmpl w:val="1984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1A05DB"/>
    <w:multiLevelType w:val="hybridMultilevel"/>
    <w:tmpl w:val="C236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916CA0"/>
    <w:multiLevelType w:val="hybridMultilevel"/>
    <w:tmpl w:val="07327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DE2448"/>
    <w:multiLevelType w:val="hybridMultilevel"/>
    <w:tmpl w:val="3694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2D6BCB"/>
    <w:multiLevelType w:val="hybridMultilevel"/>
    <w:tmpl w:val="4FC823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0" w15:restartNumberingAfterBreak="0">
    <w:nsid w:val="25877235"/>
    <w:multiLevelType w:val="hybridMultilevel"/>
    <w:tmpl w:val="6F686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464D87"/>
    <w:multiLevelType w:val="hybridMultilevel"/>
    <w:tmpl w:val="0FC6A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065203"/>
    <w:multiLevelType w:val="hybridMultilevel"/>
    <w:tmpl w:val="F756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8C650E"/>
    <w:multiLevelType w:val="hybridMultilevel"/>
    <w:tmpl w:val="51409360"/>
    <w:lvl w:ilvl="0" w:tplc="0C090019">
      <w:start w:val="1"/>
      <w:numFmt w:val="lowerLetter"/>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26" w15:restartNumberingAfterBreak="0">
    <w:nsid w:val="33AE64A3"/>
    <w:multiLevelType w:val="hybridMultilevel"/>
    <w:tmpl w:val="2684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2C0798"/>
    <w:multiLevelType w:val="hybridMultilevel"/>
    <w:tmpl w:val="181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C4267CC"/>
    <w:multiLevelType w:val="hybridMultilevel"/>
    <w:tmpl w:val="87BEEF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8D7B73"/>
    <w:multiLevelType w:val="hybridMultilevel"/>
    <w:tmpl w:val="4B1E2918"/>
    <w:lvl w:ilvl="0" w:tplc="2B9EB4D8">
      <w:start w:val="1"/>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DB6050D"/>
    <w:multiLevelType w:val="hybridMultilevel"/>
    <w:tmpl w:val="CD20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BD1F6A"/>
    <w:multiLevelType w:val="hybridMultilevel"/>
    <w:tmpl w:val="F0DA6956"/>
    <w:lvl w:ilvl="0" w:tplc="F690AC5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174FD6"/>
    <w:multiLevelType w:val="hybridMultilevel"/>
    <w:tmpl w:val="3258C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CB623A"/>
    <w:multiLevelType w:val="hybridMultilevel"/>
    <w:tmpl w:val="4258810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D07AF2"/>
    <w:multiLevelType w:val="hybridMultilevel"/>
    <w:tmpl w:val="F518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3F41E4"/>
    <w:multiLevelType w:val="hybridMultilevel"/>
    <w:tmpl w:val="A8C04AE6"/>
    <w:lvl w:ilvl="0" w:tplc="0C09000F">
      <w:start w:val="1"/>
      <w:numFmt w:val="decimal"/>
      <w:lvlText w:val="%1."/>
      <w:lvlJc w:val="left"/>
      <w:pPr>
        <w:ind w:left="720" w:hanging="360"/>
      </w:pPr>
    </w:lvl>
    <w:lvl w:ilvl="1" w:tplc="1F0A0E90">
      <w:start w:val="1"/>
      <w:numFmt w:val="lowerLetter"/>
      <w:lvlText w:val="%2."/>
      <w:lvlJc w:val="left"/>
      <w:pPr>
        <w:ind w:left="1440" w:hanging="360"/>
      </w:pPr>
      <w:rPr>
        <w:rFonts w:asciiTheme="minorHAnsi" w:eastAsiaTheme="minorHAnsi"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772737"/>
    <w:multiLevelType w:val="hybridMultilevel"/>
    <w:tmpl w:val="3454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1D0342"/>
    <w:multiLevelType w:val="hybridMultilevel"/>
    <w:tmpl w:val="3618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E6363A0"/>
    <w:multiLevelType w:val="hybridMultilevel"/>
    <w:tmpl w:val="6DE0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39"/>
  </w:num>
  <w:num w:numId="5">
    <w:abstractNumId w:val="14"/>
  </w:num>
  <w:num w:numId="6">
    <w:abstractNumId w:val="28"/>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6"/>
  </w:num>
  <w:num w:numId="21">
    <w:abstractNumId w:val="31"/>
  </w:num>
  <w:num w:numId="22">
    <w:abstractNumId w:val="12"/>
  </w:num>
  <w:num w:numId="23">
    <w:abstractNumId w:val="44"/>
  </w:num>
  <w:num w:numId="24">
    <w:abstractNumId w:val="30"/>
  </w:num>
  <w:num w:numId="25">
    <w:abstractNumId w:val="19"/>
  </w:num>
  <w:num w:numId="26">
    <w:abstractNumId w:val="15"/>
  </w:num>
  <w:num w:numId="27">
    <w:abstractNumId w:val="40"/>
  </w:num>
  <w:num w:numId="28">
    <w:abstractNumId w:val="42"/>
  </w:num>
  <w:num w:numId="29">
    <w:abstractNumId w:val="41"/>
  </w:num>
  <w:num w:numId="30">
    <w:abstractNumId w:val="25"/>
  </w:num>
  <w:num w:numId="31">
    <w:abstractNumId w:val="34"/>
  </w:num>
  <w:num w:numId="32">
    <w:abstractNumId w:val="27"/>
  </w:num>
  <w:num w:numId="33">
    <w:abstractNumId w:val="17"/>
  </w:num>
  <w:num w:numId="34">
    <w:abstractNumId w:val="29"/>
  </w:num>
  <w:num w:numId="35">
    <w:abstractNumId w:val="18"/>
  </w:num>
  <w:num w:numId="36">
    <w:abstractNumId w:val="20"/>
  </w:num>
  <w:num w:numId="37">
    <w:abstractNumId w:val="26"/>
  </w:num>
  <w:num w:numId="38">
    <w:abstractNumId w:val="11"/>
  </w:num>
  <w:num w:numId="39">
    <w:abstractNumId w:val="43"/>
  </w:num>
  <w:num w:numId="40">
    <w:abstractNumId w:val="45"/>
  </w:num>
  <w:num w:numId="41">
    <w:abstractNumId w:val="22"/>
  </w:num>
  <w:num w:numId="42">
    <w:abstractNumId w:val="37"/>
  </w:num>
  <w:num w:numId="43">
    <w:abstractNumId w:val="23"/>
  </w:num>
  <w:num w:numId="44">
    <w:abstractNumId w:val="16"/>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60"/>
    <w:rsid w:val="00041DBE"/>
    <w:rsid w:val="00060E4B"/>
    <w:rsid w:val="00066EED"/>
    <w:rsid w:val="00083454"/>
    <w:rsid w:val="000A5AAD"/>
    <w:rsid w:val="000B487F"/>
    <w:rsid w:val="000B53D7"/>
    <w:rsid w:val="000B7616"/>
    <w:rsid w:val="000C1DC6"/>
    <w:rsid w:val="000C6434"/>
    <w:rsid w:val="00135319"/>
    <w:rsid w:val="00153202"/>
    <w:rsid w:val="00160567"/>
    <w:rsid w:val="00164773"/>
    <w:rsid w:val="001C4406"/>
    <w:rsid w:val="002368AC"/>
    <w:rsid w:val="002C6EB6"/>
    <w:rsid w:val="002E5B56"/>
    <w:rsid w:val="003064CA"/>
    <w:rsid w:val="00307CE1"/>
    <w:rsid w:val="00343BBC"/>
    <w:rsid w:val="00362220"/>
    <w:rsid w:val="0039712F"/>
    <w:rsid w:val="003D2C68"/>
    <w:rsid w:val="003F6E77"/>
    <w:rsid w:val="003F7E07"/>
    <w:rsid w:val="004001A0"/>
    <w:rsid w:val="004012C8"/>
    <w:rsid w:val="00427E9F"/>
    <w:rsid w:val="00472C85"/>
    <w:rsid w:val="004A6C94"/>
    <w:rsid w:val="004A7E27"/>
    <w:rsid w:val="004E7021"/>
    <w:rsid w:val="004F2238"/>
    <w:rsid w:val="005135FB"/>
    <w:rsid w:val="0054722C"/>
    <w:rsid w:val="00564FE5"/>
    <w:rsid w:val="00582DA3"/>
    <w:rsid w:val="005C2E6D"/>
    <w:rsid w:val="00606EEB"/>
    <w:rsid w:val="00617452"/>
    <w:rsid w:val="006247E7"/>
    <w:rsid w:val="00633A7E"/>
    <w:rsid w:val="00645252"/>
    <w:rsid w:val="00667A11"/>
    <w:rsid w:val="00676784"/>
    <w:rsid w:val="006D3D74"/>
    <w:rsid w:val="006E4BF3"/>
    <w:rsid w:val="006E5CD0"/>
    <w:rsid w:val="00731AC2"/>
    <w:rsid w:val="00736DD4"/>
    <w:rsid w:val="00744F86"/>
    <w:rsid w:val="00746B69"/>
    <w:rsid w:val="00754A50"/>
    <w:rsid w:val="007733AC"/>
    <w:rsid w:val="007B1FEF"/>
    <w:rsid w:val="007B6288"/>
    <w:rsid w:val="007D33AC"/>
    <w:rsid w:val="007D5E4C"/>
    <w:rsid w:val="007F5FDA"/>
    <w:rsid w:val="0080151D"/>
    <w:rsid w:val="0081077F"/>
    <w:rsid w:val="008618BC"/>
    <w:rsid w:val="00882DDE"/>
    <w:rsid w:val="00897929"/>
    <w:rsid w:val="008A0EFD"/>
    <w:rsid w:val="008E45B5"/>
    <w:rsid w:val="008F48AF"/>
    <w:rsid w:val="008F5596"/>
    <w:rsid w:val="00904800"/>
    <w:rsid w:val="009049BE"/>
    <w:rsid w:val="00907A9F"/>
    <w:rsid w:val="0091529C"/>
    <w:rsid w:val="009454D9"/>
    <w:rsid w:val="00956E46"/>
    <w:rsid w:val="009632C7"/>
    <w:rsid w:val="009B1E69"/>
    <w:rsid w:val="009B3560"/>
    <w:rsid w:val="009C0AEC"/>
    <w:rsid w:val="009C3CD8"/>
    <w:rsid w:val="009C5DD2"/>
    <w:rsid w:val="009D4A29"/>
    <w:rsid w:val="009D7DF5"/>
    <w:rsid w:val="009F7C80"/>
    <w:rsid w:val="00A21B98"/>
    <w:rsid w:val="00A356C3"/>
    <w:rsid w:val="00A83FE8"/>
    <w:rsid w:val="00A9204E"/>
    <w:rsid w:val="00A935EA"/>
    <w:rsid w:val="00AD7E84"/>
    <w:rsid w:val="00AF706F"/>
    <w:rsid w:val="00AF77EB"/>
    <w:rsid w:val="00B66360"/>
    <w:rsid w:val="00B97DD7"/>
    <w:rsid w:val="00BC4DB7"/>
    <w:rsid w:val="00BD321B"/>
    <w:rsid w:val="00C054C5"/>
    <w:rsid w:val="00C15320"/>
    <w:rsid w:val="00C67EAF"/>
    <w:rsid w:val="00CB03B5"/>
    <w:rsid w:val="00CB0687"/>
    <w:rsid w:val="00CC00D3"/>
    <w:rsid w:val="00CE6E43"/>
    <w:rsid w:val="00D42734"/>
    <w:rsid w:val="00D4767A"/>
    <w:rsid w:val="00D612F8"/>
    <w:rsid w:val="00DA01E2"/>
    <w:rsid w:val="00DB2D7C"/>
    <w:rsid w:val="00E1285E"/>
    <w:rsid w:val="00E20056"/>
    <w:rsid w:val="00E732ED"/>
    <w:rsid w:val="00E77448"/>
    <w:rsid w:val="00E85974"/>
    <w:rsid w:val="00EE0669"/>
    <w:rsid w:val="00EF735D"/>
    <w:rsid w:val="00F22367"/>
    <w:rsid w:val="00F34506"/>
    <w:rsid w:val="00F438C6"/>
    <w:rsid w:val="00F8394C"/>
    <w:rsid w:val="00F9204C"/>
    <w:rsid w:val="00F92E75"/>
    <w:rsid w:val="00FB7792"/>
    <w:rsid w:val="00FC54C5"/>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F3C4"/>
  <w15:chartTrackingRefBased/>
  <w15:docId w15:val="{14140221-D526-4E0A-9E7B-A5E2D77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066EED"/>
    <w:pPr>
      <w:spacing w:line="360" w:lineRule="auto"/>
      <w:outlineLvl w:val="0"/>
    </w:pPr>
    <w:rPr>
      <w:rFonts w:asciiTheme="majorHAnsi" w:eastAsia="Times New Roman" w:hAnsiTheme="majorHAnsi" w:cs="Arial"/>
      <w:color w:val="4F81BD"/>
      <w:sz w:val="28"/>
      <w:lang w:val="en-AU" w:eastAsia="en-AU"/>
    </w:rPr>
  </w:style>
  <w:style w:type="paragraph" w:styleId="Heading2">
    <w:name w:val="heading 2"/>
    <w:basedOn w:val="Normal"/>
    <w:next w:val="Normal"/>
    <w:link w:val="Heading2Char"/>
    <w:uiPriority w:val="9"/>
    <w:unhideWhenUsed/>
    <w:qFormat/>
    <w:rsid w:val="00362220"/>
    <w:pPr>
      <w:outlineLvl w:val="1"/>
    </w:pPr>
    <w:rPr>
      <w:b/>
      <w:lang w:val="en-AU"/>
    </w:rPr>
  </w:style>
  <w:style w:type="paragraph" w:styleId="Heading3">
    <w:name w:val="heading 3"/>
    <w:basedOn w:val="Normal"/>
    <w:next w:val="Normal"/>
    <w:link w:val="Heading3Char"/>
    <w:uiPriority w:val="9"/>
    <w:unhideWhenUsed/>
    <w:qFormat/>
    <w:rsid w:val="00E1285E"/>
    <w:pPr>
      <w:outlineLvl w:val="2"/>
    </w:pPr>
    <w:rPr>
      <w:i/>
      <w:lang w:val="en-AU"/>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ED"/>
    <w:rPr>
      <w:rFonts w:asciiTheme="majorHAnsi" w:eastAsia="Times New Roman" w:hAnsiTheme="majorHAnsi" w:cs="Arial"/>
      <w:color w:val="4F81BD"/>
      <w:sz w:val="28"/>
      <w:lang w:val="en-AU" w:eastAsia="en-AU"/>
    </w:rPr>
  </w:style>
  <w:style w:type="character" w:customStyle="1" w:styleId="Heading2Char">
    <w:name w:val="Heading 2 Char"/>
    <w:basedOn w:val="DefaultParagraphFont"/>
    <w:link w:val="Heading2"/>
    <w:uiPriority w:val="9"/>
    <w:rsid w:val="00362220"/>
    <w:rPr>
      <w:b/>
      <w:lang w:val="en-AU"/>
    </w:rPr>
  </w:style>
  <w:style w:type="character" w:customStyle="1" w:styleId="Heading3Char">
    <w:name w:val="Heading 3 Char"/>
    <w:basedOn w:val="DefaultParagraphFont"/>
    <w:link w:val="Heading3"/>
    <w:uiPriority w:val="9"/>
    <w:rsid w:val="00E1285E"/>
    <w:rPr>
      <w:i/>
      <w:lang w:val="en-AU"/>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62220"/>
    <w:pPr>
      <w:pBdr>
        <w:bottom w:val="single" w:sz="4" w:space="4" w:color="4F81BD"/>
      </w:pBdr>
      <w:spacing w:before="200" w:after="280"/>
      <w:ind w:right="936"/>
      <w:jc w:val="center"/>
    </w:pPr>
    <w:rPr>
      <w:rFonts w:ascii="Univers" w:eastAsia="Times New Roman" w:hAnsi="Univers" w:cs="Times New Roman"/>
      <w:b/>
      <w:bCs/>
      <w:iCs/>
      <w:color w:val="4F81BD"/>
      <w:sz w:val="24"/>
    </w:rPr>
  </w:style>
  <w:style w:type="character" w:customStyle="1" w:styleId="TitleChar">
    <w:name w:val="Title Char"/>
    <w:basedOn w:val="DefaultParagraphFont"/>
    <w:link w:val="Title"/>
    <w:uiPriority w:val="10"/>
    <w:rsid w:val="00362220"/>
    <w:rPr>
      <w:rFonts w:ascii="Univers" w:eastAsia="Times New Roman" w:hAnsi="Univers" w:cs="Times New Roman"/>
      <w:b/>
      <w:bCs/>
      <w:iCs/>
      <w:color w:val="4F81BD"/>
      <w:sz w:val="24"/>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LNIndentText1">
    <w:name w:val="LN Indent Text 1"/>
    <w:basedOn w:val="Normal"/>
    <w:uiPriority w:val="22"/>
    <w:qFormat/>
    <w:rsid w:val="00B66360"/>
    <w:pPr>
      <w:spacing w:after="240"/>
      <w:ind w:left="567"/>
    </w:pPr>
    <w:rPr>
      <w:rFonts w:ascii="Arial" w:eastAsiaTheme="minorEastAsia" w:hAnsi="Arial"/>
      <w:sz w:val="20"/>
    </w:rPr>
  </w:style>
  <w:style w:type="paragraph" w:customStyle="1" w:styleId="LNNumberedHeading1">
    <w:name w:val="LN Numbered Heading 1"/>
    <w:basedOn w:val="Normal"/>
    <w:next w:val="LNIndentText1"/>
    <w:uiPriority w:val="10"/>
    <w:qFormat/>
    <w:rsid w:val="00B66360"/>
    <w:pPr>
      <w:keepNext/>
      <w:numPr>
        <w:numId w:val="25"/>
      </w:numPr>
      <w:pBdr>
        <w:bottom w:val="single" w:sz="8" w:space="1" w:color="auto"/>
      </w:pBdr>
      <w:spacing w:after="240"/>
      <w:outlineLvl w:val="0"/>
    </w:pPr>
    <w:rPr>
      <w:rFonts w:ascii="Arial" w:eastAsiaTheme="minorEastAsia" w:hAnsi="Arial"/>
      <w:b/>
    </w:rPr>
  </w:style>
  <w:style w:type="paragraph" w:customStyle="1" w:styleId="LNNumberedHeading2">
    <w:name w:val="LN Numbered Heading 2"/>
    <w:basedOn w:val="LNNumberedHeading1"/>
    <w:next w:val="LNIndentText1"/>
    <w:uiPriority w:val="10"/>
    <w:qFormat/>
    <w:rsid w:val="00B66360"/>
    <w:pPr>
      <w:numPr>
        <w:ilvl w:val="1"/>
      </w:numPr>
      <w:pBdr>
        <w:bottom w:val="none" w:sz="0" w:space="0" w:color="auto"/>
      </w:pBdr>
      <w:outlineLvl w:val="1"/>
    </w:pPr>
    <w:rPr>
      <w:sz w:val="20"/>
    </w:rPr>
  </w:style>
  <w:style w:type="paragraph" w:customStyle="1" w:styleId="LNText3">
    <w:name w:val="LN Text 3"/>
    <w:basedOn w:val="Normal"/>
    <w:uiPriority w:val="10"/>
    <w:qFormat/>
    <w:rsid w:val="00B66360"/>
    <w:pPr>
      <w:numPr>
        <w:ilvl w:val="2"/>
        <w:numId w:val="25"/>
      </w:numPr>
      <w:spacing w:after="240"/>
    </w:pPr>
    <w:rPr>
      <w:rFonts w:ascii="Arial" w:eastAsiaTheme="minorEastAsia" w:hAnsi="Arial"/>
      <w:sz w:val="20"/>
    </w:rPr>
  </w:style>
  <w:style w:type="paragraph" w:customStyle="1" w:styleId="LNText4">
    <w:name w:val="LN Text 4"/>
    <w:basedOn w:val="LNText3"/>
    <w:uiPriority w:val="10"/>
    <w:qFormat/>
    <w:rsid w:val="00B66360"/>
    <w:pPr>
      <w:numPr>
        <w:ilvl w:val="3"/>
      </w:numPr>
    </w:pPr>
  </w:style>
  <w:style w:type="paragraph" w:customStyle="1" w:styleId="LNText5">
    <w:name w:val="LN Text 5"/>
    <w:basedOn w:val="LNText4"/>
    <w:uiPriority w:val="10"/>
    <w:qFormat/>
    <w:rsid w:val="00B66360"/>
    <w:pPr>
      <w:numPr>
        <w:ilvl w:val="4"/>
      </w:numPr>
    </w:pPr>
  </w:style>
  <w:style w:type="paragraph" w:customStyle="1" w:styleId="LNDefinedTerm">
    <w:name w:val="LN Defined Term"/>
    <w:basedOn w:val="Normal"/>
    <w:link w:val="LNDefinedTermChar"/>
    <w:uiPriority w:val="23"/>
    <w:qFormat/>
    <w:rsid w:val="00B66360"/>
    <w:pPr>
      <w:spacing w:after="240"/>
    </w:pPr>
    <w:rPr>
      <w:rFonts w:ascii="Arial" w:eastAsiaTheme="minorEastAsia" w:hAnsi="Arial"/>
      <w:b/>
      <w:sz w:val="20"/>
    </w:rPr>
  </w:style>
  <w:style w:type="character" w:customStyle="1" w:styleId="LNDefinedTermChar">
    <w:name w:val="LN Defined Term Char"/>
    <w:basedOn w:val="DefaultParagraphFont"/>
    <w:link w:val="LNDefinedTerm"/>
    <w:uiPriority w:val="23"/>
    <w:rsid w:val="00B66360"/>
    <w:rPr>
      <w:rFonts w:ascii="Arial" w:eastAsiaTheme="minorEastAsia" w:hAnsi="Arial"/>
      <w:b/>
      <w:sz w:val="20"/>
    </w:rPr>
  </w:style>
  <w:style w:type="character" w:customStyle="1" w:styleId="LNFlatPrecDraftingNote">
    <w:name w:val="LN Flat Prec Drafting Note"/>
    <w:basedOn w:val="DefaultParagraphFont"/>
    <w:uiPriority w:val="13"/>
    <w:qFormat/>
    <w:rsid w:val="00B66360"/>
    <w:rPr>
      <w:i/>
    </w:rPr>
  </w:style>
  <w:style w:type="paragraph" w:styleId="ListParagraph">
    <w:name w:val="List Paragraph"/>
    <w:basedOn w:val="Normal"/>
    <w:uiPriority w:val="34"/>
    <w:unhideWhenUsed/>
    <w:qFormat/>
    <w:rsid w:val="00B66360"/>
    <w:pPr>
      <w:ind w:left="720"/>
      <w:contextualSpacing/>
    </w:pPr>
  </w:style>
  <w:style w:type="character" w:styleId="FootnoteReference">
    <w:name w:val="footnote reference"/>
    <w:basedOn w:val="DefaultParagraphFont"/>
    <w:uiPriority w:val="99"/>
    <w:semiHidden/>
    <w:unhideWhenUsed/>
    <w:rsid w:val="00736DD4"/>
    <w:rPr>
      <w:vertAlign w:val="superscript"/>
    </w:rPr>
  </w:style>
  <w:style w:type="paragraph" w:styleId="Revision">
    <w:name w:val="Revision"/>
    <w:hidden/>
    <w:uiPriority w:val="99"/>
    <w:semiHidden/>
    <w:rsid w:val="00DB2D7C"/>
  </w:style>
  <w:style w:type="character" w:styleId="EndnoteReference">
    <w:name w:val="endnote reference"/>
    <w:basedOn w:val="DefaultParagraphFont"/>
    <w:uiPriority w:val="99"/>
    <w:semiHidden/>
    <w:unhideWhenUsed/>
    <w:rsid w:val="00427E9F"/>
    <w:rPr>
      <w:vertAlign w:val="superscript"/>
    </w:rPr>
  </w:style>
  <w:style w:type="paragraph" w:styleId="TOCHeading">
    <w:name w:val="TOC Heading"/>
    <w:basedOn w:val="Heading1"/>
    <w:next w:val="Normal"/>
    <w:uiPriority w:val="39"/>
    <w:unhideWhenUsed/>
    <w:qFormat/>
    <w:rsid w:val="00956E46"/>
    <w:pPr>
      <w:keepNext/>
      <w:keepLines/>
      <w:spacing w:before="240" w:line="259" w:lineRule="auto"/>
      <w:outlineLvl w:val="9"/>
    </w:pPr>
    <w:rPr>
      <w:rFonts w:eastAsiaTheme="majorEastAsia"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066EED"/>
    <w:pPr>
      <w:tabs>
        <w:tab w:val="right" w:leader="dot" w:pos="9016"/>
      </w:tabs>
      <w:spacing w:after="100"/>
    </w:pPr>
  </w:style>
  <w:style w:type="paragraph" w:styleId="TOC2">
    <w:name w:val="toc 2"/>
    <w:basedOn w:val="Normal"/>
    <w:next w:val="Normal"/>
    <w:autoRedefine/>
    <w:uiPriority w:val="39"/>
    <w:unhideWhenUsed/>
    <w:rsid w:val="00CC00D3"/>
    <w:pPr>
      <w:tabs>
        <w:tab w:val="right" w:leader="dot" w:pos="9016"/>
      </w:tabs>
      <w:spacing w:after="100"/>
      <w:ind w:left="220"/>
    </w:pPr>
  </w:style>
  <w:style w:type="paragraph" w:styleId="TOC3">
    <w:name w:val="toc 3"/>
    <w:basedOn w:val="Normal"/>
    <w:next w:val="Normal"/>
    <w:autoRedefine/>
    <w:uiPriority w:val="39"/>
    <w:unhideWhenUsed/>
    <w:rsid w:val="00956E46"/>
    <w:pPr>
      <w:spacing w:after="100"/>
      <w:ind w:left="440"/>
    </w:pPr>
  </w:style>
  <w:style w:type="character" w:styleId="UnresolvedMention">
    <w:name w:val="Unresolved Mention"/>
    <w:basedOn w:val="DefaultParagraphFont"/>
    <w:uiPriority w:val="99"/>
    <w:semiHidden/>
    <w:unhideWhenUsed/>
    <w:rsid w:val="003D2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3528">
      <w:bodyDiv w:val="1"/>
      <w:marLeft w:val="0"/>
      <w:marRight w:val="0"/>
      <w:marTop w:val="0"/>
      <w:marBottom w:val="0"/>
      <w:divBdr>
        <w:top w:val="none" w:sz="0" w:space="0" w:color="auto"/>
        <w:left w:val="none" w:sz="0" w:space="0" w:color="auto"/>
        <w:bottom w:val="none" w:sz="0" w:space="0" w:color="auto"/>
        <w:right w:val="none" w:sz="0" w:space="0" w:color="auto"/>
      </w:divBdr>
    </w:div>
    <w:div w:id="17891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rrens@westlawn.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rtucci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487B787-AB1C-4D24-98E3-85A85BF8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3059</Words>
  <Characters>17441</Characters>
  <Application>Microsoft Office Word</Application>
  <DocSecurity>4</DocSecurity>
  <Lines>145</Lines>
  <Paragraphs>40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OBJECTIVE</vt:lpstr>
      <vt:lpstr>QUALIFYING FOR PROTECTION	</vt:lpstr>
      <vt:lpstr>    Eligible Whistleblower’s</vt:lpstr>
      <vt:lpstr>    Disclosable Matters</vt:lpstr>
      <vt:lpstr>    Is Your Disclosure About Tax?</vt:lpstr>
      <vt:lpstr>    Prescribed Recipients For Non-Tax Matters</vt:lpstr>
      <vt:lpstr>    Prescribed Recipients For Tax Matters</vt:lpstr>
      <vt:lpstr>    Other Avenues To Qualify For Protection</vt:lpstr>
      <vt:lpstr>PROTECTIONS AVAILABLE TO WHISTLEBLOWERS</vt:lpstr>
      <vt:lpstr>    Confidentiality</vt:lpstr>
      <vt:lpstr>    Protection From Detriment</vt:lpstr>
      <vt:lpstr>    Compensation And Other Remedies</vt:lpstr>
      <vt:lpstr>    Protection From Legal Liability</vt:lpstr>
      <vt:lpstr>HOW THE CLUB WILL SUPPORT WHISTLEBLOWERS</vt:lpstr>
      <vt:lpstr>    How the Club will support confidentiality</vt:lpstr>
      <vt:lpstr>    How The Club Will Prevent Detriment</vt:lpstr>
      <vt:lpstr>HANDLING AND INVESTIGATING A DISCLOSURE</vt:lpstr>
      <vt:lpstr>    Reporting</vt:lpstr>
      <vt:lpstr>    Handling A Disclosure</vt:lpstr>
      <vt:lpstr>    Investigating A Disclosure</vt:lpstr>
      <vt:lpstr>INDIVIDUALS MENTIONED IN A DISCLOSURE</vt:lpstr>
      <vt:lpstr>HOW THE POLICY WILL BE MADE AVAILABLE</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Chris@lighthousesafety.com.au</dc:creator>
  <cp:keywords/>
  <dc:description/>
  <cp:lastModifiedBy>Stephen Bowen</cp:lastModifiedBy>
  <cp:revision>2</cp:revision>
  <dcterms:created xsi:type="dcterms:W3CDTF">2021-09-17T01:13:00Z</dcterms:created>
  <dcterms:modified xsi:type="dcterms:W3CDTF">2021-09-17T01:13:00Z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